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C6" w:rsidRPr="004F19BF" w:rsidRDefault="00E968B2" w:rsidP="00E213CC">
      <w:pPr>
        <w:spacing w:after="0"/>
        <w:jc w:val="center"/>
        <w:rPr>
          <w:rFonts w:ascii="TimesLT" w:eastAsia="TimesLT" w:hAnsi="TimesLT" w:cs="TimesLT"/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0.25pt;margin-top:.3pt;width:41.65pt;height:57.9pt;z-index:251658240" filled="t">
            <v:imagedata r:id="rId9" o:title=""/>
            <o:lock v:ext="edit" aspectratio="f"/>
            <w10:wrap type="square" side="right"/>
          </v:shape>
          <o:OLEObject Type="Embed" ProgID="StaticMetafile" ShapeID="_x0000_s1027" DrawAspect="Content" ObjectID="_1667890402" r:id="rId10"/>
        </w:pict>
      </w:r>
      <w:r w:rsidR="004F0AC7" w:rsidRPr="004F19BF">
        <w:rPr>
          <w:rFonts w:ascii="TimesLT" w:eastAsia="TimesLT" w:hAnsi="TimesLT" w:cs="TimesLT"/>
          <w:b/>
        </w:rPr>
        <w:br w:type="textWrapping" w:clear="all"/>
      </w:r>
    </w:p>
    <w:p w:rsidR="00D51BC6" w:rsidRPr="004F19BF" w:rsidRDefault="00704971" w:rsidP="00E2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>ROKIŠKIO RAJONO SAVIVALDYBĖS TARYBA</w:t>
      </w:r>
    </w:p>
    <w:p w:rsidR="004F0AC7" w:rsidRPr="004F19BF" w:rsidRDefault="004F0AC7" w:rsidP="00E21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BC6" w:rsidRPr="004F19BF" w:rsidRDefault="0070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:rsidR="00D51BC6" w:rsidRPr="004F19BF" w:rsidRDefault="0070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A21706">
        <w:rPr>
          <w:rFonts w:ascii="Times New Roman" w:eastAsia="Times New Roman" w:hAnsi="Times New Roman" w:cs="Times New Roman"/>
          <w:b/>
          <w:sz w:val="24"/>
          <w:szCs w:val="24"/>
        </w:rPr>
        <w:t>ĖL</w:t>
      </w:r>
      <w:r w:rsidR="00912268">
        <w:rPr>
          <w:rFonts w:ascii="Times New Roman" w:eastAsia="Times New Roman" w:hAnsi="Times New Roman" w:cs="Times New Roman"/>
          <w:b/>
          <w:sz w:val="24"/>
          <w:szCs w:val="24"/>
        </w:rPr>
        <w:t xml:space="preserve"> SOCIALINIŲ PASLAUGŲ KAINŲ SUDERINIMO</w:t>
      </w:r>
    </w:p>
    <w:p w:rsidR="00D51BC6" w:rsidRPr="004F19BF" w:rsidRDefault="00D51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Pr="004F19BF" w:rsidRDefault="007C5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04971" w:rsidRPr="004F19BF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912268">
        <w:rPr>
          <w:rFonts w:ascii="Times New Roman" w:eastAsia="Times New Roman" w:hAnsi="Times New Roman" w:cs="Times New Roman"/>
          <w:sz w:val="24"/>
          <w:szCs w:val="24"/>
        </w:rPr>
        <w:t xml:space="preserve"> lapkričio 27</w:t>
      </w:r>
      <w:r w:rsidR="00497E0D" w:rsidRPr="004F19BF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 Nr. TS-</w:t>
      </w:r>
    </w:p>
    <w:p w:rsidR="00D51BC6" w:rsidRPr="004F19BF" w:rsidRDefault="00704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>Rokiškis</w:t>
      </w:r>
    </w:p>
    <w:p w:rsidR="00D51BC6" w:rsidRPr="004F19BF" w:rsidRDefault="00D51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Pr="004F19BF" w:rsidRDefault="00D51BC6" w:rsidP="00497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Pr="004F19BF" w:rsidRDefault="00704971" w:rsidP="00E2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Vadovaudamasi Lietuvos Respublikos vietos savivaldos įstatymo </w:t>
      </w:r>
      <w:r w:rsidR="0091226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6 straipsnio 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>2 dalies 37 punktu,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 Lietuvos Respublikos</w:t>
      </w:r>
      <w:r w:rsidR="00912268">
        <w:rPr>
          <w:rFonts w:ascii="Times New Roman" w:eastAsia="Times New Roman" w:hAnsi="Times New Roman" w:cs="Times New Roman"/>
          <w:sz w:val="24"/>
          <w:szCs w:val="24"/>
        </w:rPr>
        <w:t xml:space="preserve"> biudžetinių įstaigų įstatymo 4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 xml:space="preserve"> straipsnio 2 dalimi,</w:t>
      </w:r>
      <w:r w:rsidR="00553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000">
        <w:rPr>
          <w:rFonts w:ascii="Times New Roman" w:eastAsia="Times New Roman" w:hAnsi="Times New Roman" w:cs="Times New Roman"/>
          <w:sz w:val="24"/>
          <w:szCs w:val="24"/>
        </w:rPr>
        <w:t xml:space="preserve">atsižvelgdama į </w:t>
      </w:r>
      <w:r w:rsidR="00553755">
        <w:rPr>
          <w:rFonts w:ascii="Times New Roman" w:eastAsia="Times New Roman" w:hAnsi="Times New Roman" w:cs="Times New Roman"/>
          <w:sz w:val="24"/>
          <w:szCs w:val="24"/>
        </w:rPr>
        <w:t>Socialinių paslaugų finan</w:t>
      </w:r>
      <w:r w:rsidR="00912268">
        <w:rPr>
          <w:rFonts w:ascii="Times New Roman" w:eastAsia="Times New Roman" w:hAnsi="Times New Roman" w:cs="Times New Roman"/>
          <w:sz w:val="24"/>
          <w:szCs w:val="24"/>
        </w:rPr>
        <w:t xml:space="preserve">savimo ir lėšų apskaičiavimo metodikos, patvirtintos Lietuvos Respublikos Vyriausybės 2006 m. spalio 10 d. nutarimu Nr. </w:t>
      </w:r>
      <w:r w:rsidR="00553755">
        <w:rPr>
          <w:rFonts w:ascii="Times New Roman" w:eastAsia="Times New Roman" w:hAnsi="Times New Roman" w:cs="Times New Roman"/>
          <w:sz w:val="24"/>
          <w:szCs w:val="24"/>
        </w:rPr>
        <w:t>978 ,,Dėl Socialinių paslaugų finansavimo ir lėšų apskaičiavimo metodiko</w:t>
      </w:r>
      <w:r w:rsidR="00336000">
        <w:rPr>
          <w:rFonts w:ascii="Times New Roman" w:eastAsia="Times New Roman" w:hAnsi="Times New Roman" w:cs="Times New Roman"/>
          <w:sz w:val="24"/>
          <w:szCs w:val="24"/>
        </w:rPr>
        <w:t>s patvirtinimo</w:t>
      </w:r>
      <w:r w:rsidR="008D022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36000">
        <w:rPr>
          <w:rFonts w:ascii="Times New Roman" w:eastAsia="Times New Roman" w:hAnsi="Times New Roman" w:cs="Times New Roman"/>
          <w:sz w:val="24"/>
          <w:szCs w:val="24"/>
        </w:rPr>
        <w:t xml:space="preserve"> 20 ir 21 punktu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591E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755">
        <w:rPr>
          <w:rFonts w:ascii="Times New Roman" w:eastAsia="Times New Roman" w:hAnsi="Times New Roman" w:cs="Times New Roman"/>
          <w:sz w:val="24"/>
          <w:szCs w:val="24"/>
        </w:rPr>
        <w:t xml:space="preserve">Rokiškio socialinės paramos centro 2020 m. spalio 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>23 raštą</w:t>
      </w:r>
      <w:r w:rsidR="00553755">
        <w:rPr>
          <w:rFonts w:ascii="Times New Roman" w:eastAsia="Times New Roman" w:hAnsi="Times New Roman" w:cs="Times New Roman"/>
          <w:sz w:val="24"/>
          <w:szCs w:val="24"/>
        </w:rPr>
        <w:t xml:space="preserve"> Nr. S1-607 ,,Dėl socialinių paslaugų kainų</w:t>
      </w:r>
      <w:r w:rsidR="008D022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91E9B">
        <w:rPr>
          <w:rFonts w:ascii="Times New Roman" w:eastAsia="Times New Roman" w:hAnsi="Times New Roman" w:cs="Times New Roman"/>
          <w:sz w:val="24"/>
          <w:szCs w:val="24"/>
        </w:rPr>
        <w:t xml:space="preserve"> bei 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>Obelių socialinių paslaugų namų 2020 m. lapkričio 10 raštą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>Nr. (1.10)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>R3-216 ,,Prašymas dėl socialinių paslaugų kainų patvirtinimo‘‘</w:t>
      </w:r>
      <w:r w:rsidR="00844C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4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Rokiškio rajono savivaldybės taryba n u s p r e n d ž i a: </w:t>
      </w:r>
    </w:p>
    <w:p w:rsidR="00E213CC" w:rsidRDefault="00553755" w:rsidP="00E213CC">
      <w:pPr>
        <w:pStyle w:val="Sraopastraipa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EA2">
        <w:rPr>
          <w:rFonts w:ascii="Times New Roman" w:eastAsia="Times New Roman" w:hAnsi="Times New Roman" w:cs="Times New Roman"/>
          <w:sz w:val="24"/>
          <w:szCs w:val="24"/>
        </w:rPr>
        <w:t>Suderinti Rokiškio socialinės paramos centro teikiamų socialinių paslaugų kainas</w:t>
      </w:r>
      <w:r w:rsidR="002163B2" w:rsidRPr="0046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222" w:rsidRPr="00E213CC" w:rsidRDefault="002163B2" w:rsidP="00E213C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3CC">
        <w:rPr>
          <w:rFonts w:ascii="Times New Roman" w:eastAsia="Times New Roman" w:hAnsi="Times New Roman" w:cs="Times New Roman"/>
          <w:sz w:val="24"/>
          <w:szCs w:val="24"/>
        </w:rPr>
        <w:t>(1 priedas</w:t>
      </w:r>
      <w:r w:rsidR="00E213CC" w:rsidRPr="00E213C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213CC" w:rsidRDefault="00464EA2" w:rsidP="00E213CC">
      <w:pPr>
        <w:pStyle w:val="Sraopastraipa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Suderinti Obelių socialinių paslaugų namų teikiamų socialinių paslaugų kainas </w:t>
      </w:r>
    </w:p>
    <w:p w:rsidR="00464EA2" w:rsidRPr="00E213CC" w:rsidRDefault="00464EA2" w:rsidP="00E213C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3CC">
        <w:rPr>
          <w:rFonts w:ascii="Times New Roman" w:eastAsia="Times New Roman" w:hAnsi="Times New Roman" w:cs="Times New Roman"/>
          <w:sz w:val="24"/>
          <w:szCs w:val="24"/>
        </w:rPr>
        <w:t>(2 priedas).</w:t>
      </w:r>
    </w:p>
    <w:p w:rsidR="00D51BC6" w:rsidRPr="001B7A54" w:rsidRDefault="001B7A54" w:rsidP="00E21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Šis sprendimas per vieną mėnesį nuo jo įsigaliojimo dienos gali būti skundžiamas Lietuvos administracinių ginčų komisijos Panevėžio apygardos skyriui </w:t>
      </w:r>
      <w:r w:rsidR="00B22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Pr="001B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ietuvos Respublikos ikiteisminio administracinių ginčų nagrinėjimo tvarkos įstatymo nustatyta tvarka arba Regionų apygardos administracinio teismo Panevėžio rūmams Lietuvos Respublikos administracinių bylų teisenos įstatymo nustatyta tvarka</w:t>
      </w:r>
      <w:r w:rsidRPr="001B7A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1BC6" w:rsidRPr="001B7A54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3CC" w:rsidRPr="004F19BF" w:rsidRDefault="00E213CC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Pr="004F19BF" w:rsidRDefault="00704971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>Savivaldybės meras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 w:rsidR="00124253" w:rsidRPr="004F19BF">
        <w:rPr>
          <w:rFonts w:ascii="Times New Roman" w:eastAsia="Times New Roman" w:hAnsi="Times New Roman" w:cs="Times New Roman"/>
          <w:sz w:val="24"/>
          <w:szCs w:val="24"/>
        </w:rPr>
        <w:tab/>
      </w:r>
      <w:r w:rsidRPr="004F19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Ramūnas </w:t>
      </w:r>
      <w:r w:rsidR="00497E0D" w:rsidRPr="004F1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9BF">
        <w:rPr>
          <w:rFonts w:ascii="Times New Roman" w:eastAsia="Times New Roman" w:hAnsi="Times New Roman" w:cs="Times New Roman"/>
          <w:sz w:val="24"/>
          <w:szCs w:val="24"/>
        </w:rPr>
        <w:t>Godeliauskas</w:t>
      </w:r>
    </w:p>
    <w:p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Pr="004F19BF" w:rsidRDefault="00D51BC6" w:rsidP="00497E0D">
      <w:pPr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Pr="004F19BF" w:rsidRDefault="00D51BC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411D5E" w:rsidRPr="004F19BF" w:rsidRDefault="00411D5E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411D5E" w:rsidRPr="004F19BF" w:rsidRDefault="00411D5E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Default="00D51BC6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E213CC" w:rsidRDefault="00E213C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E213CC" w:rsidRPr="004F19BF" w:rsidRDefault="00E213C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CE782C" w:rsidRPr="004F19BF" w:rsidRDefault="00CE782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CE782C" w:rsidRDefault="00CE782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A679EC" w:rsidRPr="004F19BF" w:rsidRDefault="00A679E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CE782C" w:rsidRPr="004F19BF" w:rsidRDefault="00CE782C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EF091E" w:rsidRPr="004F19BF" w:rsidRDefault="00553755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Zita Čaplikienė</w:t>
      </w:r>
    </w:p>
    <w:p w:rsidR="007C5D30" w:rsidRPr="004F19BF" w:rsidRDefault="007C5D30">
      <w:pPr>
        <w:spacing w:after="0" w:line="240" w:lineRule="auto"/>
        <w:ind w:right="197"/>
        <w:rPr>
          <w:rFonts w:ascii="Times New Roman" w:eastAsia="Times New Roman" w:hAnsi="Times New Roman" w:cs="Times New Roman"/>
          <w:sz w:val="24"/>
          <w:szCs w:val="24"/>
        </w:rPr>
      </w:pPr>
    </w:p>
    <w:p w:rsidR="00D51BC6" w:rsidRPr="004F19BF" w:rsidRDefault="00704971" w:rsidP="00E213CC">
      <w:pPr>
        <w:spacing w:after="0" w:line="240" w:lineRule="auto"/>
        <w:ind w:left="5760" w:hanging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PATVIRTINTA </w:t>
      </w:r>
    </w:p>
    <w:p w:rsidR="00E213CC" w:rsidRDefault="00704971" w:rsidP="00E213CC">
      <w:pPr>
        <w:spacing w:after="0" w:line="240" w:lineRule="auto"/>
        <w:ind w:left="5760" w:hanging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Rokiškio rajono savivaldybės </w:t>
      </w:r>
      <w:r w:rsidR="00553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tarybos </w:t>
      </w:r>
    </w:p>
    <w:p w:rsidR="00D51BC6" w:rsidRDefault="00553755" w:rsidP="00E213CC">
      <w:pPr>
        <w:spacing w:after="0" w:line="240" w:lineRule="auto"/>
        <w:ind w:left="5760" w:hanging="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m. lapkričio 27 </w:t>
      </w:r>
      <w:r w:rsidR="00E2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 w:rsidR="002163B2">
        <w:rPr>
          <w:rFonts w:ascii="Times New Roman" w:eastAsia="Times New Roman" w:hAnsi="Times New Roman" w:cs="Times New Roman"/>
          <w:color w:val="000000"/>
          <w:sz w:val="24"/>
          <w:szCs w:val="24"/>
        </w:rPr>
        <w:t>sprendimo</w:t>
      </w:r>
      <w:r w:rsidR="00704971"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TS- </w:t>
      </w:r>
      <w:r w:rsidR="009F29D3"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53755" w:rsidRDefault="002163B2" w:rsidP="00E213CC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priedas</w:t>
      </w:r>
    </w:p>
    <w:p w:rsidR="00553755" w:rsidRDefault="0055375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1E3" w:rsidRPr="00C335C4" w:rsidRDefault="009D71E3" w:rsidP="00C335C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C4">
        <w:rPr>
          <w:rFonts w:ascii="Times New Roman" w:hAnsi="Times New Roman" w:cs="Times New Roman"/>
          <w:b/>
          <w:sz w:val="24"/>
          <w:szCs w:val="24"/>
        </w:rPr>
        <w:t>ROKIŠKIO SOCIALINĖS PARAMOS CENTRO TEIKIAMŲ</w:t>
      </w:r>
    </w:p>
    <w:p w:rsidR="009D71E3" w:rsidRDefault="009D71E3" w:rsidP="00C335C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C4">
        <w:rPr>
          <w:rFonts w:ascii="Times New Roman" w:hAnsi="Times New Roman" w:cs="Times New Roman"/>
          <w:b/>
          <w:sz w:val="24"/>
          <w:szCs w:val="24"/>
        </w:rPr>
        <w:t>S</w:t>
      </w:r>
      <w:r w:rsidR="00C335C4">
        <w:rPr>
          <w:rFonts w:ascii="Times New Roman" w:hAnsi="Times New Roman" w:cs="Times New Roman"/>
          <w:b/>
          <w:sz w:val="24"/>
          <w:szCs w:val="24"/>
        </w:rPr>
        <w:t>OCIALINIŲ PASLAUGŲ KAINOS</w:t>
      </w:r>
    </w:p>
    <w:p w:rsidR="00C335C4" w:rsidRPr="00C335C4" w:rsidRDefault="00C335C4" w:rsidP="00C335C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1E3" w:rsidRDefault="009D71E3" w:rsidP="009D71E3">
      <w:pPr>
        <w:jc w:val="center"/>
      </w:pPr>
      <w:r w:rsidRPr="00281B8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 </w:t>
      </w:r>
      <w:r w:rsidRPr="0028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BENDROSIOS SOCIALINĖS PASLAUGOS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258"/>
        <w:gridCol w:w="2535"/>
        <w:gridCol w:w="4296"/>
      </w:tblGrid>
      <w:tr w:rsidR="009D71E3" w:rsidRPr="002A1034" w:rsidTr="00F70A9D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Eil. </w:t>
            </w:r>
            <w:r w:rsidRPr="002A1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Nr.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Paslaugos pavadinimas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Paslaugos teikimo norma/trukmė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Paslaugos kaina</w:t>
            </w:r>
          </w:p>
        </w:tc>
      </w:tr>
      <w:tr w:rsidR="009D71E3" w:rsidRPr="002A1034" w:rsidTr="00F70A9D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Informavimas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Vienkartinė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Nemokama</w:t>
            </w:r>
          </w:p>
        </w:tc>
      </w:tr>
      <w:tr w:rsidR="009D71E3" w:rsidRPr="002A1034" w:rsidTr="00F70A9D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Konsultavimas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Iki problemos išsprendimo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Nemokama</w:t>
            </w:r>
          </w:p>
        </w:tc>
      </w:tr>
      <w:tr w:rsidR="009D71E3" w:rsidRPr="002A1034" w:rsidTr="00F70A9D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Tarpininkavimas ir atstovavimas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Iki problemos išsprendimo</w:t>
            </w:r>
          </w:p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Nemokama</w:t>
            </w:r>
          </w:p>
        </w:tc>
      </w:tr>
      <w:tr w:rsidR="009D71E3" w:rsidRPr="002A1034" w:rsidTr="00F70A9D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92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34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Transporto paslaugų organizavimas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F70A9D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71E3" w:rsidRPr="002A1034" w:rsidRDefault="00203DF3" w:rsidP="008D0222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 Eur/</w:t>
            </w:r>
            <w:r w:rsidR="009D71E3" w:rsidRPr="005F0921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</w:tr>
      <w:tr w:rsidR="009D71E3" w:rsidRPr="002A1034" w:rsidTr="00F70A9D">
        <w:trPr>
          <w:trHeight w:val="2010"/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E3" w:rsidRPr="005F0921" w:rsidRDefault="00F70A9D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9D71E3" w:rsidRPr="005F09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E3" w:rsidRPr="005F0921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921">
              <w:rPr>
                <w:rFonts w:ascii="Times New Roman" w:eastAsia="Times New Roman" w:hAnsi="Times New Roman" w:cs="Times New Roman"/>
                <w:sz w:val="24"/>
                <w:szCs w:val="24"/>
              </w:rPr>
              <w:t>Asmeninės higienos ir priežiūros paslaugų organizavimas:</w:t>
            </w:r>
          </w:p>
          <w:p w:rsidR="009D71E3" w:rsidRPr="005F0921" w:rsidRDefault="007C32D7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skalbimo paslauga</w:t>
            </w:r>
          </w:p>
          <w:p w:rsidR="009D71E3" w:rsidRPr="005F0921" w:rsidRDefault="007C32D7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D71E3" w:rsidRPr="005F0921">
              <w:rPr>
                <w:rFonts w:ascii="Times New Roman" w:eastAsia="Times New Roman" w:hAnsi="Times New Roman" w:cs="Times New Roman"/>
                <w:sz w:val="24"/>
                <w:szCs w:val="24"/>
              </w:rPr>
              <w:t>rausimasis duše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E3" w:rsidRPr="005F0921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1E3" w:rsidRPr="005F0921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1E3" w:rsidRPr="005F0921" w:rsidRDefault="009D71E3" w:rsidP="002541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kartas</w:t>
            </w:r>
          </w:p>
          <w:p w:rsidR="009D71E3" w:rsidRPr="005F0921" w:rsidRDefault="009D71E3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kartas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71E3" w:rsidRPr="005F0921" w:rsidRDefault="009D71E3" w:rsidP="002541AA">
            <w:pPr>
              <w:pStyle w:val="Betarp"/>
            </w:pPr>
          </w:p>
          <w:p w:rsidR="009D71E3" w:rsidRPr="005F0921" w:rsidRDefault="009D71E3" w:rsidP="002541AA">
            <w:pPr>
              <w:pStyle w:val="Betarp"/>
            </w:pPr>
          </w:p>
          <w:p w:rsidR="009D71E3" w:rsidRPr="005F0921" w:rsidRDefault="009D71E3" w:rsidP="002541AA">
            <w:pPr>
              <w:pStyle w:val="Betarp"/>
            </w:pPr>
          </w:p>
          <w:p w:rsidR="009D71E3" w:rsidRPr="005F0921" w:rsidRDefault="009D71E3" w:rsidP="002541AA">
            <w:pPr>
              <w:pStyle w:val="Betarp"/>
            </w:pPr>
          </w:p>
          <w:p w:rsidR="009D71E3" w:rsidRPr="005F0921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  <w:r w:rsidR="00F7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( -5kg)</w:t>
            </w:r>
          </w:p>
          <w:p w:rsidR="009D71E3" w:rsidRPr="005F0921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  <w:r w:rsidR="00F7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kartas</w:t>
            </w:r>
            <w:r w:rsidR="008D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222">
              <w:t xml:space="preserve">– </w:t>
            </w: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7C3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9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278AD" w:rsidRPr="005F0921" w:rsidRDefault="008278AD" w:rsidP="002541AA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278AD" w:rsidRPr="002A1034" w:rsidTr="00F70A9D">
        <w:trPr>
          <w:trHeight w:val="720"/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8AD" w:rsidRPr="005F0921" w:rsidRDefault="00F70A9D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  <w:r w:rsidR="00687D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8AD" w:rsidRPr="005F0921" w:rsidRDefault="005D0E82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="00687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itos bendrosios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socialinės </w:t>
            </w:r>
            <w:r w:rsidR="00687DC9">
              <w:rPr>
                <w:rFonts w:ascii="Times New Roman" w:eastAsia="Times New Roman" w:hAnsi="Times New Roman" w:cs="Times New Roman"/>
                <w:sz w:val="24"/>
                <w:szCs w:val="24"/>
              </w:rPr>
              <w:t>paslaugos</w:t>
            </w:r>
            <w:r w:rsidR="00F70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(socialinės paslaugos, organizuojamos į specifinius savivaldybės gyventojų  poreiki</w:t>
            </w:r>
            <w:r w:rsidR="007C32D7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F70A9D"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  <w:r w:rsidR="00687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8AD" w:rsidRPr="005F0921" w:rsidRDefault="005D0E82" w:rsidP="00254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78AD" w:rsidRDefault="008278AD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8AD" w:rsidRPr="00F70A9D" w:rsidRDefault="00F70A9D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70A9D">
              <w:rPr>
                <w:rFonts w:ascii="Times New Roman" w:hAnsi="Times New Roman" w:cs="Times New Roman"/>
                <w:sz w:val="24"/>
                <w:szCs w:val="24"/>
              </w:rPr>
              <w:t>3,03 Eur/1 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71E3" w:rsidRPr="002A1034" w:rsidRDefault="009D71E3" w:rsidP="009D7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SPECIALIOSIOS SOCIALINĖS PASLAUGOS</w:t>
      </w:r>
    </w:p>
    <w:tbl>
      <w:tblPr>
        <w:tblStyle w:val="Lentelstinklelis"/>
        <w:tblW w:w="104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44"/>
        <w:gridCol w:w="1441"/>
        <w:gridCol w:w="1418"/>
        <w:gridCol w:w="1417"/>
        <w:gridCol w:w="1949"/>
      </w:tblGrid>
      <w:tr w:rsidR="009D71E3" w:rsidTr="007C32D7">
        <w:tc>
          <w:tcPr>
            <w:tcW w:w="1985" w:type="dxa"/>
          </w:tcPr>
          <w:p w:rsidR="009D71E3" w:rsidRPr="0010159C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Socialinės paslaugos rūšis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Socialinių paslaugų gavėjai</w:t>
            </w:r>
          </w:p>
        </w:tc>
        <w:tc>
          <w:tcPr>
            <w:tcW w:w="1441" w:type="dxa"/>
          </w:tcPr>
          <w:p w:rsidR="009D71E3" w:rsidRPr="0010159C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Bendroji lėšų dalis (BLD)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Kintamoji lėšų dalis (KLD)</w:t>
            </w:r>
          </w:p>
        </w:tc>
        <w:tc>
          <w:tcPr>
            <w:tcW w:w="1417" w:type="dxa"/>
          </w:tcPr>
          <w:p w:rsidR="009D71E3" w:rsidRPr="0010159C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Socialinės paslaugos kaina</w:t>
            </w:r>
          </w:p>
        </w:tc>
        <w:tc>
          <w:tcPr>
            <w:tcW w:w="1949" w:type="dxa"/>
          </w:tcPr>
          <w:p w:rsidR="009D71E3" w:rsidRPr="0010159C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Rokiškio socialinės paramos centro padalin</w:t>
            </w:r>
            <w:r w:rsidR="00F16C99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</w:p>
        </w:tc>
      </w:tr>
      <w:tr w:rsidR="009D71E3" w:rsidTr="007C32D7">
        <w:tc>
          <w:tcPr>
            <w:tcW w:w="1985" w:type="dxa"/>
            <w:vMerge w:val="restart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687DC9" w:rsidP="00687DC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Pagalba į namus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Senyvo amžiaus asmenys suaugę asmenys su negalia</w:t>
            </w:r>
          </w:p>
        </w:tc>
        <w:tc>
          <w:tcPr>
            <w:tcW w:w="1441" w:type="dxa"/>
          </w:tcPr>
          <w:p w:rsidR="0086298D" w:rsidRDefault="007C32D7" w:rsidP="007C32D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  <w:p w:rsidR="009D71E3" w:rsidRPr="0010159C" w:rsidRDefault="007C32D7" w:rsidP="007C32D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6,69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6298D" w:rsidRDefault="00203DF3" w:rsidP="00203DF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7,56 </w:t>
            </w:r>
          </w:p>
          <w:p w:rsidR="009D71E3" w:rsidRPr="0010159C" w:rsidRDefault="00203DF3" w:rsidP="00203DF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vMerge w:val="restart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7C32D7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namuose padalinys</w:t>
            </w:r>
            <w:r w:rsidR="009D71E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1E3" w:rsidTr="007C32D7">
        <w:trPr>
          <w:trHeight w:val="441"/>
        </w:trPr>
        <w:tc>
          <w:tcPr>
            <w:tcW w:w="1985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Vaikai su negalia</w:t>
            </w:r>
          </w:p>
        </w:tc>
        <w:tc>
          <w:tcPr>
            <w:tcW w:w="1441" w:type="dxa"/>
          </w:tcPr>
          <w:p w:rsidR="0086298D" w:rsidRDefault="009D71E3" w:rsidP="007C32D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  <w:p w:rsidR="009D71E3" w:rsidRPr="0010159C" w:rsidRDefault="007C32D7" w:rsidP="007C32D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6,69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7,56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E3" w:rsidTr="007C32D7">
        <w:tc>
          <w:tcPr>
            <w:tcW w:w="1985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Kiti asmenys, laikinai netekę savarankiškumo</w:t>
            </w:r>
          </w:p>
        </w:tc>
        <w:tc>
          <w:tcPr>
            <w:tcW w:w="1441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0,87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9D71E3" w:rsidRPr="00101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6,69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7,56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E3" w:rsidTr="007C32D7">
        <w:tc>
          <w:tcPr>
            <w:tcW w:w="1985" w:type="dxa"/>
            <w:vMerge w:val="restart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Dienos socialinė</w:t>
            </w:r>
            <w:r w:rsidR="00687DC9">
              <w:rPr>
                <w:rFonts w:ascii="Times New Roman" w:hAnsi="Times New Roman" w:cs="Times New Roman"/>
                <w:sz w:val="24"/>
                <w:szCs w:val="24"/>
              </w:rPr>
              <w:t xml:space="preserve"> globa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Senyvo amžiaus asmenys ir suaugę asmenys su negalia</w:t>
            </w:r>
          </w:p>
        </w:tc>
        <w:tc>
          <w:tcPr>
            <w:tcW w:w="1441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0,87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6,68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7,55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9D71E3" w:rsidRPr="00101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vMerge w:val="restart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7C32D7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namuose padalinys</w:t>
            </w:r>
          </w:p>
        </w:tc>
      </w:tr>
      <w:tr w:rsidR="009D71E3" w:rsidTr="007C32D7">
        <w:tc>
          <w:tcPr>
            <w:tcW w:w="1985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Senyvo amžiaus  asmenys su sunkia negalia ir suaugę asmenys su sunkia negalia</w:t>
            </w:r>
          </w:p>
        </w:tc>
        <w:tc>
          <w:tcPr>
            <w:tcW w:w="1441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0,87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7C32D7">
              <w:rPr>
                <w:rFonts w:ascii="Times New Roman" w:hAnsi="Times New Roman" w:cs="Times New Roman"/>
                <w:sz w:val="24"/>
                <w:szCs w:val="24"/>
              </w:rPr>
              <w:t>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6298D" w:rsidRDefault="009D71E3" w:rsidP="007C32D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6,68 </w:t>
            </w:r>
          </w:p>
          <w:p w:rsidR="009D71E3" w:rsidRPr="0010159C" w:rsidRDefault="00203DF3" w:rsidP="007C32D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7C32D7">
              <w:rPr>
                <w:rFonts w:ascii="Times New Roman" w:hAnsi="Times New Roman" w:cs="Times New Roman"/>
                <w:sz w:val="24"/>
                <w:szCs w:val="24"/>
              </w:rPr>
              <w:t>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6298D" w:rsidRDefault="009D71E3" w:rsidP="007C32D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7,55 </w:t>
            </w:r>
          </w:p>
          <w:p w:rsidR="009D71E3" w:rsidRPr="0010159C" w:rsidRDefault="00203DF3" w:rsidP="007C32D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 w:rsidR="007C32D7">
              <w:rPr>
                <w:rFonts w:ascii="Times New Roman" w:hAnsi="Times New Roman" w:cs="Times New Roman"/>
                <w:sz w:val="24"/>
                <w:szCs w:val="24"/>
              </w:rPr>
              <w:t>/v</w:t>
            </w:r>
            <w:r w:rsidR="0086298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E3" w:rsidTr="007C32D7">
        <w:tc>
          <w:tcPr>
            <w:tcW w:w="1985" w:type="dxa"/>
            <w:vMerge w:val="restart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687DC9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Socialinių įgūdžių ugdymas </w:t>
            </w:r>
            <w:r w:rsidR="009D71E3" w:rsidRPr="0010159C">
              <w:rPr>
                <w:rFonts w:ascii="Times New Roman" w:hAnsi="Times New Roman" w:cs="Times New Roman"/>
                <w:sz w:val="24"/>
                <w:szCs w:val="24"/>
              </w:rPr>
              <w:t>palaikymas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(ar) atkūrimas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Asmenys su negalia </w:t>
            </w:r>
          </w:p>
        </w:tc>
        <w:tc>
          <w:tcPr>
            <w:tcW w:w="1441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0,87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7,52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vMerge w:val="restart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Socialinių įgūdžių ugdymo ir pal</w:t>
            </w:r>
            <w:r w:rsidR="00F16C99">
              <w:rPr>
                <w:rFonts w:ascii="Times New Roman" w:hAnsi="Times New Roman" w:cs="Times New Roman"/>
                <w:sz w:val="24"/>
                <w:szCs w:val="24"/>
              </w:rPr>
              <w:t xml:space="preserve">aikymo dienos centras </w:t>
            </w: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jaunuoliams</w:t>
            </w:r>
          </w:p>
        </w:tc>
      </w:tr>
      <w:tr w:rsidR="009D71E3" w:rsidTr="007C32D7">
        <w:tc>
          <w:tcPr>
            <w:tcW w:w="1985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Asmenys su sunkia negalia</w:t>
            </w:r>
          </w:p>
        </w:tc>
        <w:tc>
          <w:tcPr>
            <w:tcW w:w="1441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0,87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1E3" w:rsidRPr="0010159C" w:rsidRDefault="00203DF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6298D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8,39</w:t>
            </w: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 /val</w:t>
            </w:r>
            <w:r w:rsidR="00843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E3" w:rsidTr="007C32D7">
        <w:tc>
          <w:tcPr>
            <w:tcW w:w="1985" w:type="dxa"/>
            <w:vMerge w:val="restart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Apgyvendinimas savarankiškuose gyvenimo namuose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Socialinę riziką patiriantys asmenys</w:t>
            </w:r>
          </w:p>
        </w:tc>
        <w:tc>
          <w:tcPr>
            <w:tcW w:w="1441" w:type="dxa"/>
          </w:tcPr>
          <w:p w:rsidR="009D71E3" w:rsidRPr="0010159C" w:rsidRDefault="009D71E3" w:rsidP="00203D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198,82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Eur/mėn.</w:t>
            </w: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272,00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470,82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vMerge w:val="restart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Obelių savarankiško gyvenimo namai</w:t>
            </w:r>
          </w:p>
        </w:tc>
      </w:tr>
      <w:tr w:rsidR="009D71E3" w:rsidTr="007C32D7">
        <w:tc>
          <w:tcPr>
            <w:tcW w:w="1985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Senyvo amžiaus asmenys</w:t>
            </w:r>
          </w:p>
        </w:tc>
        <w:tc>
          <w:tcPr>
            <w:tcW w:w="1441" w:type="dxa"/>
          </w:tcPr>
          <w:p w:rsidR="009D71E3" w:rsidRPr="0010159C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198,82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272,00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470,82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E3" w:rsidTr="007C32D7">
        <w:tc>
          <w:tcPr>
            <w:tcW w:w="1985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Suaugę asmenys su fizine negalia</w:t>
            </w:r>
          </w:p>
        </w:tc>
        <w:tc>
          <w:tcPr>
            <w:tcW w:w="1441" w:type="dxa"/>
          </w:tcPr>
          <w:p w:rsidR="009D71E3" w:rsidRPr="0010159C" w:rsidRDefault="009D71E3" w:rsidP="002541AA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198,82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272,00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470,82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E3" w:rsidTr="007C32D7">
        <w:trPr>
          <w:trHeight w:val="719"/>
        </w:trPr>
        <w:tc>
          <w:tcPr>
            <w:tcW w:w="1985" w:type="dxa"/>
            <w:vMerge w:val="restart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82" w:rsidRDefault="005D0E82" w:rsidP="00687DC9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82" w:rsidRDefault="00683B5C" w:rsidP="00687DC9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Dienos socialinė globa</w:t>
            </w:r>
          </w:p>
          <w:p w:rsidR="009D71E3" w:rsidRPr="0010159C" w:rsidRDefault="00687DC9" w:rsidP="00687DC9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Trumpalaikė socialinė globa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Senyvo amžiaus asmenys (su maitinimu)</w:t>
            </w:r>
          </w:p>
        </w:tc>
        <w:tc>
          <w:tcPr>
            <w:tcW w:w="1441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198,82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9D71E3" w:rsidRPr="0010159C" w:rsidRDefault="009D71E3" w:rsidP="00203D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827,72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1026,54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vMerge w:val="restart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Jūžintų dienos ir trumpalaikės socialinės globos </w:t>
            </w:r>
            <w:r w:rsidR="00F16C99">
              <w:rPr>
                <w:rFonts w:ascii="Times New Roman" w:hAnsi="Times New Roman" w:cs="Times New Roman"/>
                <w:sz w:val="24"/>
                <w:szCs w:val="24"/>
              </w:rPr>
              <w:t>centras</w:t>
            </w:r>
          </w:p>
        </w:tc>
      </w:tr>
      <w:tr w:rsidR="009D71E3" w:rsidTr="007C32D7">
        <w:tc>
          <w:tcPr>
            <w:tcW w:w="1985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D71E3" w:rsidRPr="0010159C" w:rsidRDefault="00844C3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Suaugę asmenys su negalia (s</w:t>
            </w:r>
            <w:r w:rsidR="009D71E3" w:rsidRPr="0010159C">
              <w:rPr>
                <w:rFonts w:ascii="Times New Roman" w:hAnsi="Times New Roman" w:cs="Times New Roman"/>
                <w:sz w:val="24"/>
                <w:szCs w:val="24"/>
              </w:rPr>
              <w:t>u maitinimu)</w:t>
            </w:r>
          </w:p>
        </w:tc>
        <w:tc>
          <w:tcPr>
            <w:tcW w:w="1441" w:type="dxa"/>
          </w:tcPr>
          <w:p w:rsidR="009D71E3" w:rsidRPr="0010159C" w:rsidRDefault="009D71E3" w:rsidP="0025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198,82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827,72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9D71E3" w:rsidRPr="0010159C" w:rsidRDefault="009D71E3" w:rsidP="00203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1026,54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E3" w:rsidTr="007C32D7">
        <w:tc>
          <w:tcPr>
            <w:tcW w:w="1985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Senyvo amžiaus asmenys su sunkia negalia ir sua</w:t>
            </w:r>
            <w:r w:rsidR="00844C33">
              <w:rPr>
                <w:rFonts w:ascii="Times New Roman" w:hAnsi="Times New Roman" w:cs="Times New Roman"/>
                <w:sz w:val="24"/>
                <w:szCs w:val="24"/>
              </w:rPr>
              <w:t>ugę asmenys su sunkia negalia (s</w:t>
            </w: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u maitinimu)</w:t>
            </w:r>
          </w:p>
        </w:tc>
        <w:tc>
          <w:tcPr>
            <w:tcW w:w="1441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198,82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910,50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1109,32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Eur/mėn.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49" w:type="dxa"/>
            <w:vMerge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E3" w:rsidTr="007C32D7">
        <w:trPr>
          <w:trHeight w:val="1398"/>
        </w:trPr>
        <w:tc>
          <w:tcPr>
            <w:tcW w:w="1985" w:type="dxa"/>
          </w:tcPr>
          <w:p w:rsidR="009D71E3" w:rsidRPr="0010159C" w:rsidRDefault="00391F2A" w:rsidP="00687DC9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391F2A">
              <w:rPr>
                <w:rFonts w:ascii="Times New Roman" w:hAnsi="Times New Roman" w:cs="Times New Roman"/>
                <w:sz w:val="24"/>
                <w:szCs w:val="24"/>
              </w:rPr>
              <w:t>Socialinių įgūdžių ugdymas palaikymas ir (ar) atkūrimas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Socialinę riziką patiriantys asmenys, socialinę riziką patiriančios šeimos</w:t>
            </w:r>
          </w:p>
        </w:tc>
        <w:tc>
          <w:tcPr>
            <w:tcW w:w="1441" w:type="dxa"/>
          </w:tcPr>
          <w:p w:rsidR="009D71E3" w:rsidRPr="0010159C" w:rsidRDefault="009D71E3" w:rsidP="00203DF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Eur/val.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9,04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Eur/val.</w:t>
            </w:r>
          </w:p>
        </w:tc>
        <w:tc>
          <w:tcPr>
            <w:tcW w:w="1417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9,91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Eur/val.</w:t>
            </w:r>
          </w:p>
        </w:tc>
        <w:tc>
          <w:tcPr>
            <w:tcW w:w="1949" w:type="dxa"/>
          </w:tcPr>
          <w:p w:rsidR="005D0E82" w:rsidRDefault="005D0E82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Šeimos ir vaiko gerovės centras</w:t>
            </w:r>
          </w:p>
        </w:tc>
      </w:tr>
      <w:tr w:rsidR="009D71E3" w:rsidTr="007C32D7">
        <w:tc>
          <w:tcPr>
            <w:tcW w:w="1985" w:type="dxa"/>
          </w:tcPr>
          <w:p w:rsidR="00B42B7F" w:rsidRDefault="00B42B7F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Laikino atokvėpio</w:t>
            </w:r>
          </w:p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paslauga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Senyvo amžiaus ir suaugę su negalia</w:t>
            </w:r>
            <w:r w:rsidR="00A010FA">
              <w:rPr>
                <w:rFonts w:ascii="Times New Roman" w:hAnsi="Times New Roman" w:cs="Times New Roman"/>
                <w:sz w:val="24"/>
                <w:szCs w:val="24"/>
              </w:rPr>
              <w:t xml:space="preserve">  ((</w:t>
            </w: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su maitinimu)</w:t>
            </w:r>
          </w:p>
        </w:tc>
        <w:tc>
          <w:tcPr>
            <w:tcW w:w="1441" w:type="dxa"/>
          </w:tcPr>
          <w:p w:rsidR="009D71E3" w:rsidRPr="0010159C" w:rsidRDefault="009D71E3" w:rsidP="00203DF3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</w:t>
            </w: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Eur/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417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33.65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949" w:type="dxa"/>
          </w:tcPr>
          <w:p w:rsidR="009D71E3" w:rsidRPr="0010159C" w:rsidRDefault="005D0E82" w:rsidP="00B42B7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Jūžintų dienos ir trumpalaikės socialinės globos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centras</w:t>
            </w:r>
          </w:p>
        </w:tc>
      </w:tr>
      <w:tr w:rsidR="009D71E3" w:rsidTr="007C32D7">
        <w:tc>
          <w:tcPr>
            <w:tcW w:w="1985" w:type="dxa"/>
          </w:tcPr>
          <w:p w:rsidR="009D71E3" w:rsidRPr="0010159C" w:rsidRDefault="00B42B7F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Laikino a</w:t>
            </w:r>
            <w:r w:rsidR="009D71E3" w:rsidRPr="0010159C">
              <w:rPr>
                <w:rFonts w:ascii="Times New Roman" w:hAnsi="Times New Roman" w:cs="Times New Roman"/>
                <w:sz w:val="24"/>
                <w:szCs w:val="24"/>
              </w:rPr>
              <w:t>tokvėpio paslauga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Senyvo amžiaus ir suaugę su negalia</w:t>
            </w:r>
            <w:r w:rsidR="00A0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(be maitinimo) </w:t>
            </w:r>
          </w:p>
        </w:tc>
        <w:tc>
          <w:tcPr>
            <w:tcW w:w="1441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6,52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23,83 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>Eur/</w:t>
            </w:r>
            <w:r w:rsidR="00203DF3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417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30,35</w:t>
            </w:r>
            <w:r w:rsidR="0020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2A5">
              <w:rPr>
                <w:rFonts w:ascii="Times New Roman" w:hAnsi="Times New Roman" w:cs="Times New Roman"/>
                <w:sz w:val="24"/>
                <w:szCs w:val="24"/>
              </w:rPr>
              <w:t>Eur/</w:t>
            </w:r>
            <w:r w:rsidR="00DE42A5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949" w:type="dxa"/>
          </w:tcPr>
          <w:p w:rsidR="009D71E3" w:rsidRPr="0010159C" w:rsidRDefault="005D0E82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Jūžintų dienos ir trumpalaikės socialinės globos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centras</w:t>
            </w:r>
          </w:p>
        </w:tc>
      </w:tr>
      <w:tr w:rsidR="009D71E3" w:rsidTr="007C32D7">
        <w:tc>
          <w:tcPr>
            <w:tcW w:w="1985" w:type="dxa"/>
          </w:tcPr>
          <w:p w:rsidR="009D71E3" w:rsidRPr="0010159C" w:rsidRDefault="00B42B7F" w:rsidP="00B42B7F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Laikino atokvėpio</w:t>
            </w:r>
            <w:r w:rsidR="009D71E3"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 paslauga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Senyvo amžiaus asmenys su sunkia negalia</w:t>
            </w:r>
            <w:r w:rsidR="00A0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(su maitinimu)</w:t>
            </w:r>
          </w:p>
        </w:tc>
        <w:tc>
          <w:tcPr>
            <w:tcW w:w="1441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6,52 </w:t>
            </w:r>
            <w:r w:rsidR="00DE42A5">
              <w:rPr>
                <w:rFonts w:ascii="Times New Roman" w:hAnsi="Times New Roman" w:cs="Times New Roman"/>
                <w:sz w:val="24"/>
                <w:szCs w:val="24"/>
              </w:rPr>
              <w:t>Eur/</w:t>
            </w:r>
            <w:r w:rsidR="00DE42A5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40,71</w:t>
            </w:r>
            <w:r w:rsidR="00DE42A5">
              <w:rPr>
                <w:rFonts w:ascii="Times New Roman" w:hAnsi="Times New Roman" w:cs="Times New Roman"/>
                <w:sz w:val="24"/>
                <w:szCs w:val="24"/>
              </w:rPr>
              <w:t xml:space="preserve"> Eur/</w:t>
            </w:r>
            <w:r w:rsidR="00DE42A5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417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47,23 </w:t>
            </w:r>
            <w:r w:rsidR="00DE42A5">
              <w:rPr>
                <w:rFonts w:ascii="Times New Roman" w:hAnsi="Times New Roman" w:cs="Times New Roman"/>
                <w:sz w:val="24"/>
                <w:szCs w:val="24"/>
              </w:rPr>
              <w:t>Eur/</w:t>
            </w:r>
            <w:r w:rsidR="00DE42A5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949" w:type="dxa"/>
          </w:tcPr>
          <w:p w:rsidR="009D71E3" w:rsidRPr="0010159C" w:rsidRDefault="005D0E82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Jūžintų dienos ir trumpalaikės socialinės globos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centras</w:t>
            </w:r>
          </w:p>
        </w:tc>
      </w:tr>
      <w:tr w:rsidR="009D71E3" w:rsidTr="007C32D7">
        <w:tc>
          <w:tcPr>
            <w:tcW w:w="1985" w:type="dxa"/>
          </w:tcPr>
          <w:p w:rsidR="009D71E3" w:rsidRPr="0010159C" w:rsidRDefault="00B42B7F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Laikino </w:t>
            </w:r>
            <w:r w:rsidR="005D0E82">
              <w:rPr>
                <w:rFonts w:ascii="Times New Roman" w:hAnsi="Times New Roman" w:cs="Times New Roman"/>
                <w:sz w:val="24"/>
                <w:szCs w:val="24"/>
              </w:rPr>
              <w:t>ato</w:t>
            </w:r>
            <w:r w:rsidR="009D71E3" w:rsidRPr="0010159C">
              <w:rPr>
                <w:rFonts w:ascii="Times New Roman" w:hAnsi="Times New Roman" w:cs="Times New Roman"/>
                <w:sz w:val="24"/>
                <w:szCs w:val="24"/>
              </w:rPr>
              <w:t>kvėpio paslauga</w:t>
            </w:r>
          </w:p>
        </w:tc>
        <w:tc>
          <w:tcPr>
            <w:tcW w:w="2244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Senyvo amžiaus asmenys su sunkia negalia</w:t>
            </w:r>
            <w:r w:rsidR="00A0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(be maitinimo)</w:t>
            </w:r>
          </w:p>
        </w:tc>
        <w:tc>
          <w:tcPr>
            <w:tcW w:w="1441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6,52 </w:t>
            </w:r>
            <w:r w:rsidR="00DE42A5">
              <w:rPr>
                <w:rFonts w:ascii="Times New Roman" w:hAnsi="Times New Roman" w:cs="Times New Roman"/>
                <w:sz w:val="24"/>
                <w:szCs w:val="24"/>
              </w:rPr>
              <w:t>Eur/</w:t>
            </w:r>
            <w:r w:rsidR="00DE42A5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418" w:type="dxa"/>
          </w:tcPr>
          <w:p w:rsidR="009D71E3" w:rsidRPr="0010159C" w:rsidRDefault="009D71E3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37,41 </w:t>
            </w:r>
            <w:r w:rsidR="00DE42A5">
              <w:rPr>
                <w:rFonts w:ascii="Times New Roman" w:hAnsi="Times New Roman" w:cs="Times New Roman"/>
                <w:sz w:val="24"/>
                <w:szCs w:val="24"/>
              </w:rPr>
              <w:t>Eur/</w:t>
            </w:r>
            <w:r w:rsidR="00DE42A5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417" w:type="dxa"/>
          </w:tcPr>
          <w:p w:rsidR="009D71E3" w:rsidRPr="0010159C" w:rsidRDefault="009D71E3" w:rsidP="00DE42A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>43,93</w:t>
            </w:r>
            <w:r w:rsidR="00DE42A5">
              <w:rPr>
                <w:rFonts w:ascii="Times New Roman" w:hAnsi="Times New Roman" w:cs="Times New Roman"/>
                <w:sz w:val="24"/>
                <w:szCs w:val="24"/>
              </w:rPr>
              <w:t xml:space="preserve"> Eur/</w:t>
            </w:r>
            <w:r w:rsidR="00DE42A5" w:rsidRPr="0010159C">
              <w:rPr>
                <w:rFonts w:ascii="Times New Roman" w:hAnsi="Times New Roman" w:cs="Times New Roman"/>
                <w:sz w:val="24"/>
                <w:szCs w:val="24"/>
              </w:rPr>
              <w:t>parą</w:t>
            </w:r>
          </w:p>
        </w:tc>
        <w:tc>
          <w:tcPr>
            <w:tcW w:w="1949" w:type="dxa"/>
          </w:tcPr>
          <w:p w:rsidR="009D71E3" w:rsidRPr="0010159C" w:rsidRDefault="005D0E82" w:rsidP="002541AA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9C">
              <w:rPr>
                <w:rFonts w:ascii="Times New Roman" w:hAnsi="Times New Roman" w:cs="Times New Roman"/>
                <w:sz w:val="24"/>
                <w:szCs w:val="24"/>
              </w:rPr>
              <w:t xml:space="preserve">Jūžintų dienos ir trumpalaikės socialinės globos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centras</w:t>
            </w:r>
          </w:p>
        </w:tc>
      </w:tr>
    </w:tbl>
    <w:p w:rsidR="00F70A9D" w:rsidRDefault="00F70A9D" w:rsidP="00F70A9D">
      <w:pPr>
        <w:pStyle w:val="Betarp"/>
        <w:rPr>
          <w:b/>
          <w:sz w:val="24"/>
        </w:rPr>
      </w:pPr>
    </w:p>
    <w:p w:rsidR="00C335C4" w:rsidRDefault="00C335C4" w:rsidP="00F70A9D">
      <w:pPr>
        <w:pStyle w:val="Betarp"/>
        <w:rPr>
          <w:rFonts w:ascii="Times New Roman" w:hAnsi="Times New Roman" w:cs="Times New Roman"/>
          <w:sz w:val="24"/>
        </w:rPr>
      </w:pPr>
      <w:r w:rsidRPr="00C335C4">
        <w:rPr>
          <w:rFonts w:ascii="Times New Roman" w:hAnsi="Times New Roman" w:cs="Times New Roman"/>
          <w:sz w:val="24"/>
        </w:rPr>
        <w:t>Maitinimo išlaidos Jūžintų dienos ir trumpalaikės socialinės globos centre 1 dienai</w:t>
      </w:r>
      <w:r w:rsidR="008D0222">
        <w:rPr>
          <w:rFonts w:ascii="Times New Roman" w:hAnsi="Times New Roman" w:cs="Times New Roman"/>
          <w:sz w:val="24"/>
        </w:rPr>
        <w:t xml:space="preserve"> </w:t>
      </w:r>
      <w:r w:rsidR="008D0222">
        <w:t>–</w:t>
      </w:r>
      <w:r w:rsidRPr="00C335C4">
        <w:rPr>
          <w:rFonts w:ascii="Times New Roman" w:hAnsi="Times New Roman" w:cs="Times New Roman"/>
          <w:sz w:val="24"/>
        </w:rPr>
        <w:t xml:space="preserve"> 3,30 Eur. </w:t>
      </w:r>
    </w:p>
    <w:p w:rsidR="00A01FBC" w:rsidRDefault="00A01FBC" w:rsidP="00F70A9D">
      <w:pPr>
        <w:pStyle w:val="Betarp"/>
        <w:rPr>
          <w:rFonts w:ascii="Times New Roman" w:hAnsi="Times New Roman" w:cs="Times New Roman"/>
          <w:sz w:val="24"/>
        </w:rPr>
      </w:pPr>
    </w:p>
    <w:p w:rsidR="00A01FBC" w:rsidRPr="00A01FBC" w:rsidRDefault="00A01FBC" w:rsidP="00A01FBC">
      <w:pPr>
        <w:pStyle w:val="Betarp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553755" w:rsidRPr="00C335C4" w:rsidRDefault="0055375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755" w:rsidRDefault="0055375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755" w:rsidRDefault="0055375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755" w:rsidRDefault="0055375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755" w:rsidRDefault="0055375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8E" w:rsidRDefault="00C3588E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8E" w:rsidRDefault="00C3588E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8E" w:rsidRDefault="00C3588E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8E" w:rsidRDefault="00C3588E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8E" w:rsidRDefault="00C3588E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8E" w:rsidRDefault="00C3588E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588E" w:rsidRDefault="00C3588E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7F" w:rsidRDefault="00B42B7F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3CC" w:rsidRDefault="00E213CC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35C4" w:rsidRDefault="00C335C4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0FA" w:rsidRDefault="00A010FA" w:rsidP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7A7" w:rsidRPr="004F19BF" w:rsidRDefault="00A077A7" w:rsidP="00E213CC">
      <w:pPr>
        <w:spacing w:after="0" w:line="240" w:lineRule="auto"/>
        <w:ind w:left="5760" w:hanging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PATVIRTINTA </w:t>
      </w:r>
    </w:p>
    <w:p w:rsidR="00E213CC" w:rsidRDefault="00A077A7" w:rsidP="00E213CC">
      <w:pPr>
        <w:spacing w:after="0" w:line="240" w:lineRule="auto"/>
        <w:ind w:left="5760" w:hanging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Rokiškio rajono savivaldybės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tarybos </w:t>
      </w:r>
    </w:p>
    <w:p w:rsidR="00A077A7" w:rsidRDefault="00A077A7" w:rsidP="00E213CC">
      <w:pPr>
        <w:spacing w:after="0" w:line="240" w:lineRule="auto"/>
        <w:ind w:left="5760" w:hanging="7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m. lapkričio 27 </w:t>
      </w:r>
      <w:r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sprendimo</w:t>
      </w:r>
      <w:r w:rsidR="00E21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TS- </w:t>
      </w:r>
    </w:p>
    <w:p w:rsidR="00A077A7" w:rsidRDefault="00A077A7" w:rsidP="00E213CC">
      <w:pPr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priedas</w:t>
      </w:r>
    </w:p>
    <w:p w:rsidR="00A077A7" w:rsidRDefault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7A7" w:rsidRPr="00C335C4" w:rsidRDefault="00A077A7" w:rsidP="00C335C4">
      <w:pPr>
        <w:pStyle w:val="Betarp"/>
        <w:jc w:val="center"/>
        <w:rPr>
          <w:rFonts w:ascii="Times New Roman" w:hAnsi="Times New Roman" w:cs="Times New Roman"/>
          <w:b/>
        </w:rPr>
      </w:pPr>
      <w:r w:rsidRPr="00C335C4">
        <w:rPr>
          <w:rFonts w:ascii="Times New Roman" w:hAnsi="Times New Roman" w:cs="Times New Roman"/>
          <w:b/>
        </w:rPr>
        <w:t>OBELIŲ  SOCIALINIŲ  PASLAUGŲ NAMŲ  TEIKIAMŲ</w:t>
      </w:r>
    </w:p>
    <w:p w:rsidR="00A077A7" w:rsidRDefault="00A077A7" w:rsidP="00C335C4">
      <w:pPr>
        <w:pStyle w:val="Betarp"/>
        <w:jc w:val="center"/>
        <w:rPr>
          <w:rFonts w:ascii="Times New Roman" w:hAnsi="Times New Roman" w:cs="Times New Roman"/>
          <w:b/>
        </w:rPr>
      </w:pPr>
      <w:r w:rsidRPr="00C335C4">
        <w:rPr>
          <w:rFonts w:ascii="Times New Roman" w:hAnsi="Times New Roman" w:cs="Times New Roman"/>
          <w:b/>
        </w:rPr>
        <w:t>S</w:t>
      </w:r>
      <w:r w:rsidR="00C335C4" w:rsidRPr="00C335C4">
        <w:rPr>
          <w:rFonts w:ascii="Times New Roman" w:hAnsi="Times New Roman" w:cs="Times New Roman"/>
          <w:b/>
        </w:rPr>
        <w:t>OCIALINIŲ PASLAUGŲ KAINOS</w:t>
      </w:r>
    </w:p>
    <w:p w:rsidR="00185256" w:rsidRDefault="00185256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:rsidR="00185256" w:rsidRDefault="00185256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2535"/>
        <w:gridCol w:w="4296"/>
      </w:tblGrid>
      <w:tr w:rsidR="00185256" w:rsidRPr="0086474B" w:rsidTr="00F94B66">
        <w:trPr>
          <w:tblCellSpacing w:w="0" w:type="dxa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56" w:rsidRPr="0086474B" w:rsidRDefault="00185256" w:rsidP="00F94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Paslaugos pavadinimas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56" w:rsidRPr="0086474B" w:rsidRDefault="00185256" w:rsidP="00F94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Paslaugos teikimo norma/trukmė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56" w:rsidRPr="0086474B" w:rsidRDefault="00185256" w:rsidP="00F94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Paslaugos kaina</w:t>
            </w:r>
          </w:p>
        </w:tc>
      </w:tr>
      <w:tr w:rsidR="00185256" w:rsidRPr="0086474B" w:rsidTr="00F94B66">
        <w:trPr>
          <w:trHeight w:val="2010"/>
          <w:tblCellSpacing w:w="0" w:type="dxa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256" w:rsidRPr="0086474B" w:rsidRDefault="00185256" w:rsidP="00F94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eastAsia="Times New Roman" w:hAnsi="Times New Roman" w:cs="Times New Roman"/>
                <w:sz w:val="24"/>
                <w:szCs w:val="24"/>
              </w:rPr>
              <w:t>Asmeninės higienos ir priežiūros paslaugų organizavimas:</w:t>
            </w:r>
          </w:p>
          <w:p w:rsidR="00185256" w:rsidRPr="0086474B" w:rsidRDefault="00185256" w:rsidP="00F94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eastAsia="Times New Roman" w:hAnsi="Times New Roman" w:cs="Times New Roman"/>
                <w:sz w:val="24"/>
                <w:szCs w:val="24"/>
              </w:rPr>
              <w:t>skalbimo paslauga</w:t>
            </w:r>
          </w:p>
          <w:p w:rsidR="00185256" w:rsidRPr="0086474B" w:rsidRDefault="00185256" w:rsidP="00F94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eastAsia="Times New Roman" w:hAnsi="Times New Roman" w:cs="Times New Roman"/>
                <w:sz w:val="24"/>
                <w:szCs w:val="24"/>
              </w:rPr>
              <w:t>prausimasis duše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256" w:rsidRPr="0086474B" w:rsidRDefault="00185256" w:rsidP="00F94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256" w:rsidRPr="0086474B" w:rsidRDefault="00185256" w:rsidP="00F94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5256" w:rsidRPr="0086474B" w:rsidRDefault="00185256" w:rsidP="00F94B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 kartas</w:t>
            </w:r>
          </w:p>
          <w:p w:rsidR="00185256" w:rsidRPr="0086474B" w:rsidRDefault="00185256" w:rsidP="00F94B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 kartas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256" w:rsidRPr="0086474B" w:rsidRDefault="00185256" w:rsidP="00F94B66">
            <w:pPr>
              <w:pStyle w:val="Betarp"/>
            </w:pPr>
          </w:p>
          <w:p w:rsidR="00185256" w:rsidRPr="0086474B" w:rsidRDefault="00185256" w:rsidP="00F94B66">
            <w:pPr>
              <w:pStyle w:val="Betarp"/>
            </w:pPr>
          </w:p>
          <w:p w:rsidR="00185256" w:rsidRPr="0086474B" w:rsidRDefault="00185256" w:rsidP="00F94B66">
            <w:pPr>
              <w:pStyle w:val="Betarp"/>
            </w:pPr>
          </w:p>
          <w:p w:rsidR="00185256" w:rsidRPr="0086474B" w:rsidRDefault="00185256" w:rsidP="00F94B66">
            <w:pPr>
              <w:pStyle w:val="Betarp"/>
            </w:pPr>
          </w:p>
          <w:p w:rsidR="00185256" w:rsidRPr="0086474B" w:rsidRDefault="00185256" w:rsidP="00F94B6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1,30 Eur ( -5kg)</w:t>
            </w:r>
          </w:p>
          <w:p w:rsidR="00185256" w:rsidRPr="0086474B" w:rsidRDefault="00185256" w:rsidP="00F94B6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56" w:rsidRPr="0086474B" w:rsidRDefault="00185256" w:rsidP="00F94B66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86474B">
              <w:rPr>
                <w:rFonts w:ascii="Times New Roman" w:hAnsi="Times New Roman" w:cs="Times New Roman"/>
                <w:sz w:val="24"/>
                <w:szCs w:val="24"/>
              </w:rPr>
              <w:t>1,50 Eur ( 1 kartas-0,5 val.)</w:t>
            </w:r>
          </w:p>
          <w:p w:rsidR="00185256" w:rsidRPr="0086474B" w:rsidRDefault="00185256" w:rsidP="00F94B66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185256" w:rsidRDefault="00185256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:rsidR="00185256" w:rsidRDefault="00185256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:rsidR="00185256" w:rsidRPr="00C335C4" w:rsidRDefault="00185256" w:rsidP="00C335C4">
      <w:pPr>
        <w:pStyle w:val="Betarp"/>
        <w:jc w:val="center"/>
        <w:rPr>
          <w:rFonts w:ascii="Times New Roman" w:hAnsi="Times New Roman" w:cs="Times New Roman"/>
          <w:b/>
        </w:rPr>
      </w:pPr>
    </w:p>
    <w:p w:rsidR="00A077A7" w:rsidRDefault="00A077A7" w:rsidP="00A077A7">
      <w:pPr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Ind w:w="-714" w:type="dxa"/>
        <w:tblLook w:val="04A0" w:firstRow="1" w:lastRow="0" w:firstColumn="1" w:lastColumn="0" w:noHBand="0" w:noVBand="1"/>
      </w:tblPr>
      <w:tblGrid>
        <w:gridCol w:w="2026"/>
        <w:gridCol w:w="2410"/>
        <w:gridCol w:w="1298"/>
        <w:gridCol w:w="1461"/>
        <w:gridCol w:w="1455"/>
        <w:gridCol w:w="1918"/>
      </w:tblGrid>
      <w:tr w:rsidR="00A077A7" w:rsidTr="00A077A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Socialinės paslaugos rūšis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Socialinių paslaugų gavėjai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Bendroji lėšų dalis (BLD)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Kintamoji lėšų dalis (KLD)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Socialinės paslaugos kaina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Obelių socialinių paslaugų  namų padalinys </w:t>
            </w:r>
          </w:p>
        </w:tc>
      </w:tr>
      <w:tr w:rsidR="00A077A7" w:rsidTr="00A077A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Apgyvendinimas krizių centre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Socialinę riziką patiriantys asmenys, motinos su vaikais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7" w:rsidRDefault="00A077A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25,02</w:t>
            </w:r>
          </w:p>
          <w:p w:rsidR="0086298D" w:rsidRDefault="008629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Eur/</w:t>
            </w:r>
            <w:r w:rsidR="00E213CC">
              <w:rPr>
                <w:rFonts w:ascii="Times New Roman" w:hAnsi="Times New Roman" w:cs="Times New Roman"/>
                <w:bCs/>
              </w:rPr>
              <w:t>mėn.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7" w:rsidRDefault="00A077A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321,11</w:t>
            </w:r>
          </w:p>
          <w:p w:rsidR="0086298D" w:rsidRDefault="0086298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Eur/mėn</w:t>
            </w:r>
            <w:r w:rsidR="00E213C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346,13</w:t>
            </w:r>
          </w:p>
          <w:p w:rsidR="0086298D" w:rsidRDefault="0086298D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Eur/mėn</w:t>
            </w:r>
            <w:r w:rsidR="00E21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Krizių centro padalinys, Mokyklos 9, Obeliai</w:t>
            </w:r>
          </w:p>
        </w:tc>
      </w:tr>
      <w:tr w:rsidR="00A077A7" w:rsidTr="00A077A7">
        <w:trPr>
          <w:trHeight w:val="719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Trumpalaikė socialinė bendruomeniniuose namuose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lt-LT"/>
              </w:rPr>
              <w:t>Vaikai, laikinai likę be tėvų globos, socialinę riziką patiriantys vaikai ar vaikai iš soc</w:t>
            </w:r>
            <w:r w:rsidR="0086298D">
              <w:rPr>
                <w:rFonts w:ascii="Times New Roman" w:eastAsia="Times New Roman" w:hAnsi="Times New Roman" w:cs="Times New Roman"/>
                <w:color w:val="000000"/>
                <w:szCs w:val="20"/>
                <w:lang w:eastAsia="lt-LT"/>
              </w:rPr>
              <w:t>ialinę riziką patiriančių šeimų</w:t>
            </w:r>
          </w:p>
          <w:p w:rsidR="00A077A7" w:rsidRDefault="00A077A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lt-LT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8D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221,00</w:t>
            </w:r>
          </w:p>
          <w:p w:rsidR="00A077A7" w:rsidRDefault="0086298D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Eur/mėn</w:t>
            </w:r>
            <w:r w:rsidR="00E21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1269,00</w:t>
            </w:r>
          </w:p>
          <w:p w:rsidR="0086298D" w:rsidRDefault="0086298D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Eur/mėn</w:t>
            </w:r>
            <w:r w:rsidR="00E21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1490,00</w:t>
            </w:r>
          </w:p>
          <w:p w:rsidR="0086298D" w:rsidRDefault="0086298D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Eur/mėn</w:t>
            </w:r>
            <w:r w:rsidR="00E21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Kalno g.6, Stasiūnų k., Obelių sen.</w:t>
            </w:r>
            <w:r w:rsidR="008D0222">
              <w:rPr>
                <w:rFonts w:ascii="Times New Roman" w:hAnsi="Times New Roman" w:cs="Times New Roman"/>
              </w:rPr>
              <w:t>,</w:t>
            </w:r>
          </w:p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Barkiškio g. 9, Obelių priemiestis</w:t>
            </w:r>
            <w:r w:rsidR="008D0222">
              <w:rPr>
                <w:rFonts w:ascii="Times New Roman" w:hAnsi="Times New Roman" w:cs="Times New Roman"/>
              </w:rPr>
              <w:t>,</w:t>
            </w:r>
          </w:p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Pergalės g. 17, Rokiškis</w:t>
            </w:r>
            <w:r w:rsidR="008D0222">
              <w:rPr>
                <w:rFonts w:ascii="Times New Roman" w:hAnsi="Times New Roman" w:cs="Times New Roman"/>
              </w:rPr>
              <w:t>,</w:t>
            </w:r>
          </w:p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Kauno g. 1E, Rokiškis</w:t>
            </w:r>
          </w:p>
        </w:tc>
      </w:tr>
      <w:tr w:rsidR="00A077A7" w:rsidTr="00A077A7">
        <w:trPr>
          <w:trHeight w:val="719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Ilgalaikė socialinė bendruomeniniuose namuose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Be tėvų globos likę vaikai, ku</w:t>
            </w:r>
            <w:r w:rsidR="0086298D">
              <w:rPr>
                <w:rFonts w:ascii="Times New Roman" w:hAnsi="Times New Roman" w:cs="Times New Roman"/>
                <w:szCs w:val="20"/>
              </w:rPr>
              <w:t>riems nustatyta nuolatinė globa</w:t>
            </w:r>
          </w:p>
          <w:p w:rsidR="00A077A7" w:rsidRDefault="00A077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221,00</w:t>
            </w:r>
          </w:p>
          <w:p w:rsidR="0086298D" w:rsidRDefault="0086298D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Eur/mėn</w:t>
            </w:r>
            <w:r w:rsidR="00E21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1269,00</w:t>
            </w:r>
          </w:p>
          <w:p w:rsidR="0086298D" w:rsidRDefault="0086298D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Eur/mėn</w:t>
            </w:r>
            <w:r w:rsidR="00E21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1490,00</w:t>
            </w:r>
          </w:p>
          <w:p w:rsidR="0086298D" w:rsidRDefault="0086298D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Eur/mėn</w:t>
            </w:r>
            <w:r w:rsidR="00E21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Kalno g.6, Stasiūnų k., Obelių sen.</w:t>
            </w:r>
            <w:r w:rsidR="008D0222">
              <w:rPr>
                <w:rFonts w:ascii="Times New Roman" w:hAnsi="Times New Roman" w:cs="Times New Roman"/>
              </w:rPr>
              <w:t>,</w:t>
            </w:r>
          </w:p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Barkiškio g. 9, Obelių priemiestis</w:t>
            </w:r>
            <w:r w:rsidR="008D0222">
              <w:rPr>
                <w:rFonts w:ascii="Times New Roman" w:hAnsi="Times New Roman" w:cs="Times New Roman"/>
              </w:rPr>
              <w:t>,</w:t>
            </w:r>
          </w:p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Pergalės g. 17, Rokiškis</w:t>
            </w:r>
            <w:r w:rsidR="008D0222">
              <w:rPr>
                <w:rFonts w:ascii="Times New Roman" w:hAnsi="Times New Roman" w:cs="Times New Roman"/>
              </w:rPr>
              <w:t>,</w:t>
            </w:r>
          </w:p>
          <w:p w:rsidR="00A077A7" w:rsidRDefault="00A077A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Kauno g. 1E, Rokiškis</w:t>
            </w:r>
          </w:p>
        </w:tc>
      </w:tr>
    </w:tbl>
    <w:p w:rsidR="00A077A7" w:rsidRDefault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7A7" w:rsidRDefault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7A7" w:rsidRPr="002412B0" w:rsidRDefault="002412B0" w:rsidP="002412B0">
      <w:pPr>
        <w:jc w:val="center"/>
        <w:rPr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A077A7" w:rsidRDefault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7A7" w:rsidRDefault="00A077A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CD2" w:rsidRPr="004F19BF" w:rsidRDefault="00124CD2" w:rsidP="00124C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lastRenderedPageBreak/>
        <w:t>Rokiškio rajono savivaldybės tarybai</w:t>
      </w:r>
    </w:p>
    <w:p w:rsidR="00DF40CE" w:rsidRPr="004F19BF" w:rsidRDefault="00124CD2" w:rsidP="00DF4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 xml:space="preserve">SPRENDIMO PROJEKTO </w:t>
      </w:r>
      <w:r w:rsidR="00DF40CE" w:rsidRPr="004F19BF">
        <w:rPr>
          <w:rFonts w:ascii="Times New Roman" w:eastAsia="Times New Roman" w:hAnsi="Times New Roman" w:cs="Times New Roman"/>
          <w:b/>
          <w:sz w:val="24"/>
          <w:szCs w:val="24"/>
        </w:rPr>
        <w:t>,,</w:t>
      </w: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464EA2">
        <w:rPr>
          <w:rFonts w:ascii="Times New Roman" w:eastAsia="Times New Roman" w:hAnsi="Times New Roman" w:cs="Times New Roman"/>
          <w:b/>
          <w:sz w:val="24"/>
          <w:szCs w:val="24"/>
        </w:rPr>
        <w:t xml:space="preserve">ĖL </w:t>
      </w:r>
      <w:r w:rsidR="00D850E8">
        <w:rPr>
          <w:rFonts w:ascii="Times New Roman" w:eastAsia="Times New Roman" w:hAnsi="Times New Roman" w:cs="Times New Roman"/>
          <w:b/>
          <w:sz w:val="24"/>
          <w:szCs w:val="24"/>
        </w:rPr>
        <w:t>SOCIALINIŲ PASLAUGŲ KAINŲ SUDERINIMO</w:t>
      </w:r>
      <w:r w:rsidR="00DF40CE" w:rsidRPr="004F19BF">
        <w:rPr>
          <w:rFonts w:ascii="Times New Roman" w:eastAsia="Times New Roman" w:hAnsi="Times New Roman" w:cs="Times New Roman"/>
          <w:b/>
          <w:sz w:val="24"/>
          <w:szCs w:val="24"/>
        </w:rPr>
        <w:t>“ AIŠKINAMASIS RAŠTAS</w:t>
      </w:r>
    </w:p>
    <w:p w:rsidR="00124CD2" w:rsidRPr="004F19BF" w:rsidRDefault="00124CD2" w:rsidP="0012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CD2" w:rsidRPr="004F19BF" w:rsidRDefault="00DF40CE" w:rsidP="00124CD2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48FF" w:rsidRPr="004F1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Parengto projekto tikslai ir uždaviniai.</w:t>
      </w:r>
      <w:r w:rsidR="005643B7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 xml:space="preserve">atvirtinti Rokiškio rajono savivaldybės tarybos sprendimą „Dėl </w:t>
      </w:r>
      <w:r w:rsidR="0046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EF9">
        <w:rPr>
          <w:rFonts w:ascii="Times New Roman" w:eastAsia="Times New Roman" w:hAnsi="Times New Roman" w:cs="Times New Roman"/>
          <w:sz w:val="24"/>
          <w:szCs w:val="24"/>
        </w:rPr>
        <w:t xml:space="preserve"> socialinių paslaugų kainų suderinimo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778BE" w:rsidRPr="004F1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CD2" w:rsidRPr="004F19BF" w:rsidRDefault="00DF40CE" w:rsidP="00124CD2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48FF" w:rsidRPr="004F1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Šiuo metu esantis teisinis reglamentavimas</w:t>
      </w:r>
      <w:r w:rsidR="00061EF9">
        <w:rPr>
          <w:rFonts w:ascii="Times New Roman" w:eastAsia="Times New Roman" w:hAnsi="Times New Roman" w:cs="Times New Roman"/>
          <w:sz w:val="24"/>
          <w:szCs w:val="24"/>
        </w:rPr>
        <w:t xml:space="preserve"> Lietuvos Respublikos Vyriausybės nutarimas</w:t>
      </w:r>
      <w:r w:rsidR="00071A45">
        <w:rPr>
          <w:rFonts w:ascii="Times New Roman" w:eastAsia="Times New Roman" w:hAnsi="Times New Roman" w:cs="Times New Roman"/>
          <w:sz w:val="24"/>
          <w:szCs w:val="24"/>
        </w:rPr>
        <w:t xml:space="preserve"> ,,Dėl Socialinių paslaugų finansavimo ir lėšų apskaičiavimo metodikos patvirtinimo</w:t>
      </w:r>
      <w:r w:rsidR="008D022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163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FE6" w:rsidRPr="003B7718" w:rsidRDefault="00DF40CE" w:rsidP="00E05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Sprendimo projekto esmė.</w:t>
      </w:r>
      <w:r w:rsidR="0046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E75">
        <w:rPr>
          <w:rFonts w:ascii="Times New Roman" w:eastAsia="Times New Roman" w:hAnsi="Times New Roman" w:cs="Times New Roman"/>
          <w:sz w:val="24"/>
          <w:szCs w:val="24"/>
        </w:rPr>
        <w:t>S</w:t>
      </w:r>
      <w:r w:rsidR="00071A45">
        <w:rPr>
          <w:rFonts w:ascii="Times New Roman" w:eastAsia="Times New Roman" w:hAnsi="Times New Roman" w:cs="Times New Roman"/>
          <w:sz w:val="24"/>
          <w:szCs w:val="24"/>
        </w:rPr>
        <w:t>ocialinių paslaugų finansavimo ir lėšų apskaičiavimo</w:t>
      </w:r>
      <w:r w:rsidR="00486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FE6">
        <w:rPr>
          <w:rFonts w:ascii="Times New Roman" w:eastAsia="Times New Roman" w:hAnsi="Times New Roman" w:cs="Times New Roman"/>
          <w:sz w:val="24"/>
          <w:szCs w:val="24"/>
        </w:rPr>
        <w:t xml:space="preserve"> metodika reglamentuoja socialinių paslaugų pagal atskiras socialinių paslaugų rūšis finansavimą ir lėšų socialinėms paslaugoms apskaičiavimą.</w:t>
      </w:r>
      <w:r w:rsidR="00464EA2" w:rsidRPr="00464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EA2">
        <w:rPr>
          <w:rFonts w:ascii="Times New Roman" w:eastAsia="Times New Roman" w:hAnsi="Times New Roman" w:cs="Times New Roman"/>
          <w:sz w:val="24"/>
          <w:szCs w:val="24"/>
        </w:rPr>
        <w:t>Rokiškio rajone yra dvi savivaldybės biudžetinės įstaigos, teikiančios socialines paslaugas.</w:t>
      </w:r>
      <w:r w:rsidR="00E05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A45">
        <w:rPr>
          <w:rFonts w:ascii="Times New Roman" w:eastAsia="Times New Roman" w:hAnsi="Times New Roman" w:cs="Times New Roman"/>
          <w:sz w:val="24"/>
          <w:szCs w:val="24"/>
        </w:rPr>
        <w:t xml:space="preserve"> Rokiškio socialinės paramos centras </w:t>
      </w:r>
      <w:r w:rsidR="00464EA2">
        <w:rPr>
          <w:rFonts w:ascii="Times New Roman" w:eastAsia="Times New Roman" w:hAnsi="Times New Roman" w:cs="Times New Roman"/>
          <w:sz w:val="24"/>
          <w:szCs w:val="24"/>
        </w:rPr>
        <w:t xml:space="preserve">ir Obelių socialinių paslaugų namai </w:t>
      </w:r>
      <w:r w:rsidR="00071A45">
        <w:rPr>
          <w:rFonts w:ascii="Times New Roman" w:eastAsia="Times New Roman" w:hAnsi="Times New Roman" w:cs="Times New Roman"/>
          <w:sz w:val="24"/>
          <w:szCs w:val="24"/>
        </w:rPr>
        <w:t xml:space="preserve">pateikė tarybai suderinti jų įstaigoje teikiamų socialinių paslaugų kainas. </w:t>
      </w:r>
      <w:r w:rsidR="00FB0B5F">
        <w:rPr>
          <w:rFonts w:ascii="Times New Roman" w:eastAsia="Times New Roman" w:hAnsi="Times New Roman" w:cs="Times New Roman"/>
          <w:sz w:val="24"/>
          <w:szCs w:val="24"/>
        </w:rPr>
        <w:t>Socialinės globos kainą sudaro: bendroji ir kintamoji socialinės globos lėšų dalis. Bendrąją socialinės globos lėšų dalį sudaro šios išlaidos: socialinių paslaugų įstaigos administracinio, ūkinio ir aptarnaujančio personalo darbo užmokestis, valstybinio socialinio draudimo įmokos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0B5F">
        <w:rPr>
          <w:rFonts w:ascii="Times New Roman" w:eastAsia="Times New Roman" w:hAnsi="Times New Roman" w:cs="Times New Roman"/>
          <w:sz w:val="24"/>
          <w:szCs w:val="24"/>
        </w:rPr>
        <w:t xml:space="preserve"> kvalifikacijos kėlimo, transporto, kanceliarinės</w:t>
      </w:r>
      <w:r w:rsidR="00003792">
        <w:rPr>
          <w:rFonts w:ascii="Times New Roman" w:eastAsia="Times New Roman" w:hAnsi="Times New Roman" w:cs="Times New Roman"/>
          <w:sz w:val="24"/>
          <w:szCs w:val="24"/>
        </w:rPr>
        <w:t xml:space="preserve"> ir kitos išlaidos. </w:t>
      </w:r>
      <w:r w:rsidR="00632273">
        <w:rPr>
          <w:rFonts w:ascii="Times New Roman" w:eastAsia="Times New Roman" w:hAnsi="Times New Roman" w:cs="Times New Roman"/>
          <w:sz w:val="24"/>
          <w:szCs w:val="24"/>
        </w:rPr>
        <w:t xml:space="preserve">Kintamąją dalį </w:t>
      </w:r>
      <w:r w:rsidR="00003792">
        <w:rPr>
          <w:rFonts w:ascii="Times New Roman" w:eastAsia="Times New Roman" w:hAnsi="Times New Roman" w:cs="Times New Roman"/>
          <w:sz w:val="24"/>
          <w:szCs w:val="24"/>
        </w:rPr>
        <w:t xml:space="preserve"> sudaro profesinių grupių, susijusių su paslaugų teikimu, darbo užmokestis</w:t>
      </w:r>
      <w:r w:rsidR="00632273">
        <w:rPr>
          <w:rFonts w:ascii="Times New Roman" w:eastAsia="Times New Roman" w:hAnsi="Times New Roman" w:cs="Times New Roman"/>
          <w:sz w:val="24"/>
          <w:szCs w:val="24"/>
        </w:rPr>
        <w:t>, valstybinio socialinio draudimo įmokos, kvalifikac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>ijos kėlimo, maitinimo,  medikamentams, transportui</w:t>
      </w:r>
      <w:r w:rsidR="003B7718">
        <w:rPr>
          <w:rFonts w:ascii="Times New Roman" w:eastAsia="Times New Roman" w:hAnsi="Times New Roman" w:cs="Times New Roman"/>
          <w:sz w:val="24"/>
          <w:szCs w:val="24"/>
        </w:rPr>
        <w:t xml:space="preserve">  išlaidos kitoms</w:t>
      </w:r>
      <w:r w:rsidR="00D63B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7718">
        <w:rPr>
          <w:rFonts w:ascii="Times New Roman" w:eastAsia="Times New Roman" w:hAnsi="Times New Roman" w:cs="Times New Roman"/>
          <w:sz w:val="24"/>
          <w:szCs w:val="24"/>
        </w:rPr>
        <w:t xml:space="preserve"> prekėms ir paslaugoms, kurios</w:t>
      </w:r>
      <w:r w:rsidR="00D44D7D">
        <w:rPr>
          <w:rFonts w:ascii="Times New Roman" w:eastAsia="Times New Roman" w:hAnsi="Times New Roman" w:cs="Times New Roman"/>
          <w:sz w:val="24"/>
          <w:szCs w:val="24"/>
        </w:rPr>
        <w:t xml:space="preserve"> susijusios su paslaugos gavėjo poreikiais (slaugos, ugdymo ir kita), išlaidos socialinei paramai pinigais (vaikų kišenpinigiams mokėti). </w:t>
      </w:r>
      <w:r w:rsidR="003B7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273">
        <w:rPr>
          <w:rFonts w:ascii="Times New Roman" w:eastAsia="Times New Roman" w:hAnsi="Times New Roman" w:cs="Times New Roman"/>
          <w:sz w:val="24"/>
          <w:szCs w:val="24"/>
        </w:rPr>
        <w:t xml:space="preserve"> Profesinių grupių personalo sudėtis ir skaičius nustatomi vadovaujantis Socialinę globą teikiančių darbuotojų darbo laiko sąnaudų normatyvais, patvirtintais socialinės apsaugos ir darbo ministro. </w:t>
      </w:r>
      <w:r w:rsidR="00FB0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FAB">
        <w:rPr>
          <w:rFonts w:ascii="Times New Roman" w:eastAsia="Times New Roman" w:hAnsi="Times New Roman" w:cs="Times New Roman"/>
          <w:sz w:val="24"/>
          <w:szCs w:val="24"/>
        </w:rPr>
        <w:t>Rokiškio socialinės paramos centras teikia</w:t>
      </w:r>
      <w:r w:rsidR="00683B5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A3FAB">
        <w:rPr>
          <w:rFonts w:ascii="Times New Roman" w:eastAsia="Times New Roman" w:hAnsi="Times New Roman" w:cs="Times New Roman"/>
          <w:sz w:val="24"/>
          <w:szCs w:val="24"/>
        </w:rPr>
        <w:t xml:space="preserve"> bendrąsias</w:t>
      </w:r>
      <w:r w:rsidR="00FD3AD3">
        <w:rPr>
          <w:rFonts w:ascii="Times New Roman" w:eastAsia="Times New Roman" w:hAnsi="Times New Roman" w:cs="Times New Roman"/>
          <w:sz w:val="24"/>
          <w:szCs w:val="24"/>
        </w:rPr>
        <w:t xml:space="preserve"> (transporto, asmeninės higienos ir priežiūros ir kt. paslaugas)</w:t>
      </w:r>
      <w:r w:rsidR="00BA3FAB">
        <w:rPr>
          <w:rFonts w:ascii="Times New Roman" w:eastAsia="Times New Roman" w:hAnsi="Times New Roman" w:cs="Times New Roman"/>
          <w:sz w:val="24"/>
          <w:szCs w:val="24"/>
        </w:rPr>
        <w:t>, socialinės priežiūros</w:t>
      </w:r>
      <w:r w:rsidR="0027565D">
        <w:rPr>
          <w:rFonts w:ascii="Times New Roman" w:eastAsia="Times New Roman" w:hAnsi="Times New Roman" w:cs="Times New Roman"/>
          <w:sz w:val="24"/>
          <w:szCs w:val="24"/>
        </w:rPr>
        <w:t xml:space="preserve"> paslaugas </w:t>
      </w:r>
      <w:r w:rsidR="00BA3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65D">
        <w:rPr>
          <w:rFonts w:ascii="Times New Roman" w:eastAsia="Times New Roman" w:hAnsi="Times New Roman" w:cs="Times New Roman"/>
          <w:sz w:val="24"/>
          <w:szCs w:val="24"/>
        </w:rPr>
        <w:t>(</w:t>
      </w:r>
      <w:r w:rsidR="00BA3FAB">
        <w:rPr>
          <w:rFonts w:ascii="Times New Roman" w:eastAsia="Times New Roman" w:hAnsi="Times New Roman" w:cs="Times New Roman"/>
          <w:sz w:val="24"/>
          <w:szCs w:val="24"/>
        </w:rPr>
        <w:t xml:space="preserve">pagalbos į namus, socialinių </w:t>
      </w:r>
      <w:r w:rsidR="0027565D">
        <w:rPr>
          <w:rFonts w:ascii="Times New Roman" w:eastAsia="Times New Roman" w:hAnsi="Times New Roman" w:cs="Times New Roman"/>
          <w:sz w:val="24"/>
          <w:szCs w:val="24"/>
        </w:rPr>
        <w:t>įgūdžių ugdymo ir palaikymas, apgyvendinimas</w:t>
      </w:r>
      <w:r w:rsidR="00BA3FAB">
        <w:rPr>
          <w:rFonts w:ascii="Times New Roman" w:eastAsia="Times New Roman" w:hAnsi="Times New Roman" w:cs="Times New Roman"/>
          <w:sz w:val="24"/>
          <w:szCs w:val="24"/>
        </w:rPr>
        <w:t xml:space="preserve"> savarankiško gyvenimo namuose</w:t>
      </w:r>
      <w:r w:rsidR="00FD3AD3">
        <w:rPr>
          <w:rFonts w:ascii="Times New Roman" w:eastAsia="Times New Roman" w:hAnsi="Times New Roman" w:cs="Times New Roman"/>
          <w:sz w:val="24"/>
          <w:szCs w:val="24"/>
        </w:rPr>
        <w:t>), s</w:t>
      </w:r>
      <w:r w:rsidR="00BA3FAB">
        <w:rPr>
          <w:rFonts w:ascii="Times New Roman" w:eastAsia="Times New Roman" w:hAnsi="Times New Roman" w:cs="Times New Roman"/>
          <w:sz w:val="24"/>
          <w:szCs w:val="24"/>
        </w:rPr>
        <w:t>ocia</w:t>
      </w:r>
      <w:r w:rsidR="00683B5C">
        <w:rPr>
          <w:rFonts w:ascii="Times New Roman" w:eastAsia="Times New Roman" w:hAnsi="Times New Roman" w:cs="Times New Roman"/>
          <w:sz w:val="24"/>
          <w:szCs w:val="24"/>
        </w:rPr>
        <w:t xml:space="preserve">linės globos </w:t>
      </w:r>
      <w:r w:rsidR="00FD3A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BA3FAB">
        <w:rPr>
          <w:rFonts w:ascii="Times New Roman" w:eastAsia="Times New Roman" w:hAnsi="Times New Roman" w:cs="Times New Roman"/>
          <w:sz w:val="24"/>
          <w:szCs w:val="24"/>
        </w:rPr>
        <w:t>d</w:t>
      </w:r>
      <w:r w:rsidR="00FD3AD3">
        <w:rPr>
          <w:rFonts w:ascii="Times New Roman" w:eastAsia="Times New Roman" w:hAnsi="Times New Roman" w:cs="Times New Roman"/>
          <w:sz w:val="24"/>
          <w:szCs w:val="24"/>
        </w:rPr>
        <w:t>ienos socialinė globa namuose,</w:t>
      </w:r>
      <w:r w:rsidR="00683B5C">
        <w:rPr>
          <w:rFonts w:ascii="Times New Roman" w:eastAsia="Times New Roman" w:hAnsi="Times New Roman" w:cs="Times New Roman"/>
          <w:sz w:val="24"/>
          <w:szCs w:val="24"/>
        </w:rPr>
        <w:t xml:space="preserve"> trumpalaikė ir </w:t>
      </w:r>
      <w:r w:rsidR="00BA3FAB">
        <w:rPr>
          <w:rFonts w:ascii="Times New Roman" w:eastAsia="Times New Roman" w:hAnsi="Times New Roman" w:cs="Times New Roman"/>
          <w:sz w:val="24"/>
          <w:szCs w:val="24"/>
        </w:rPr>
        <w:t>dienos socialinė globa institucijoje</w:t>
      </w:r>
      <w:r w:rsidR="00FD3A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A3F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7718">
        <w:rPr>
          <w:rFonts w:ascii="Times New Roman" w:eastAsia="Times New Roman" w:hAnsi="Times New Roman" w:cs="Times New Roman"/>
          <w:sz w:val="24"/>
          <w:szCs w:val="24"/>
        </w:rPr>
        <w:t xml:space="preserve">Obelių socialinių paslaugų namai teikia trumpalaikę </w:t>
      </w:r>
      <w:r w:rsidR="00844C33">
        <w:rPr>
          <w:rFonts w:ascii="Times New Roman" w:eastAsia="Times New Roman" w:hAnsi="Times New Roman" w:cs="Times New Roman"/>
          <w:sz w:val="24"/>
          <w:szCs w:val="24"/>
        </w:rPr>
        <w:t xml:space="preserve">ir ilgalaikę </w:t>
      </w:r>
      <w:r w:rsidR="003B7718">
        <w:rPr>
          <w:rFonts w:ascii="Times New Roman" w:eastAsia="Times New Roman" w:hAnsi="Times New Roman" w:cs="Times New Roman"/>
          <w:sz w:val="24"/>
          <w:szCs w:val="24"/>
        </w:rPr>
        <w:t>socialinę globą, vaikams</w:t>
      </w:r>
      <w:r w:rsidR="008D02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7718">
        <w:rPr>
          <w:rFonts w:ascii="Times New Roman" w:eastAsia="Times New Roman" w:hAnsi="Times New Roman" w:cs="Times New Roman"/>
          <w:sz w:val="24"/>
          <w:szCs w:val="24"/>
        </w:rPr>
        <w:t xml:space="preserve"> likusiems be tėvų globos, apgyvendinimo paslaugą </w:t>
      </w:r>
      <w:r w:rsidR="00A010FA">
        <w:rPr>
          <w:rFonts w:ascii="Times New Roman" w:eastAsia="Times New Roman" w:hAnsi="Times New Roman" w:cs="Times New Roman"/>
          <w:sz w:val="24"/>
          <w:szCs w:val="24"/>
        </w:rPr>
        <w:t>socialinę riziką patiriančioms</w:t>
      </w:r>
      <w:r w:rsidR="00FD3AD3">
        <w:rPr>
          <w:rFonts w:ascii="Times New Roman" w:eastAsia="Times New Roman" w:hAnsi="Times New Roman" w:cs="Times New Roman"/>
          <w:sz w:val="24"/>
          <w:szCs w:val="24"/>
        </w:rPr>
        <w:t xml:space="preserve"> šeimoms </w:t>
      </w:r>
      <w:r w:rsidR="003B7718">
        <w:rPr>
          <w:rFonts w:ascii="Times New Roman" w:eastAsia="Times New Roman" w:hAnsi="Times New Roman" w:cs="Times New Roman"/>
          <w:sz w:val="24"/>
          <w:szCs w:val="24"/>
        </w:rPr>
        <w:t>Krizių centre.</w:t>
      </w:r>
    </w:p>
    <w:p w:rsidR="008D0222" w:rsidRDefault="00AD5868" w:rsidP="00124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9BF">
        <w:rPr>
          <w:rFonts w:ascii="Times New Roman" w:hAnsi="Times New Roman" w:cs="Times New Roman"/>
          <w:sz w:val="24"/>
          <w:szCs w:val="24"/>
        </w:rPr>
        <w:t>.</w:t>
      </w:r>
      <w:r w:rsidR="00275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E51540" w:rsidRPr="004F19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Galimos pasekmės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D0222" w:rsidRDefault="008D0222" w:rsidP="008D02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teigiamos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20C88" w:rsidRPr="004F1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į</w:t>
      </w:r>
      <w:r w:rsidR="00486E75">
        <w:rPr>
          <w:rFonts w:ascii="Times New Roman" w:eastAsia="Times New Roman" w:hAnsi="Times New Roman" w:cs="Times New Roman"/>
          <w:sz w:val="24"/>
          <w:szCs w:val="24"/>
        </w:rPr>
        <w:t xml:space="preserve">vertinus  Rokiškio socialinės paramos centro </w:t>
      </w:r>
      <w:r w:rsidR="00D44D7D">
        <w:rPr>
          <w:rFonts w:ascii="Times New Roman" w:eastAsia="Times New Roman" w:hAnsi="Times New Roman" w:cs="Times New Roman"/>
          <w:sz w:val="24"/>
          <w:szCs w:val="24"/>
        </w:rPr>
        <w:t xml:space="preserve">ir Obelių socialinių paslaugų namų </w:t>
      </w:r>
      <w:r w:rsidR="00486E75">
        <w:rPr>
          <w:rFonts w:ascii="Times New Roman" w:eastAsia="Times New Roman" w:hAnsi="Times New Roman" w:cs="Times New Roman"/>
          <w:sz w:val="24"/>
          <w:szCs w:val="24"/>
        </w:rPr>
        <w:t>teikiamų socialinių paslaugų faktines išlaidas, bus suderintos socialinių paslaugų kainos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0222" w:rsidRDefault="008D0222" w:rsidP="008D02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neigiam</w:t>
      </w:r>
      <w:r w:rsidR="008778BE" w:rsidRPr="004F19BF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 xml:space="preserve"> – nėra.</w:t>
      </w:r>
    </w:p>
    <w:p w:rsidR="00347701" w:rsidRDefault="008D0222" w:rsidP="008D02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Kokia sprendimo nauda Rokiškio rajono gyventojams</w:t>
      </w:r>
      <w:r w:rsidR="009B2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44D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Rokiškio rajono savivaldybėje yra dvi biudžetinės įstaigos, teikiančios socialines paslaugas. </w:t>
      </w:r>
      <w:r w:rsidR="009B2DD9" w:rsidRP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Rokiškio socialinės paramos centras teikia šias socialines paslaugas</w:t>
      </w:r>
      <w:r w:rsid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B2DD9" w:rsidRP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bendrąsias, socialinės priežiūros, socialinės globos. </w:t>
      </w:r>
      <w:r w:rsidR="00D44D7D">
        <w:rPr>
          <w:rFonts w:ascii="Times New Roman" w:eastAsia="Times New Roman" w:hAnsi="Times New Roman" w:cs="Times New Roman"/>
          <w:color w:val="000000"/>
          <w:sz w:val="24"/>
          <w:szCs w:val="24"/>
        </w:rPr>
        <w:t>Obelių socialinių paslaugų namai teikia trumpalaikę</w:t>
      </w:r>
      <w:r w:rsidR="00683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ilgalaikę</w:t>
      </w:r>
      <w:r w:rsidR="00D44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socialinę globą, vaikams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4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likusiems be tėvų globos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4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apgyvendinimo paslaugą</w:t>
      </w:r>
      <w:r w:rsidR="00683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krizių centre,</w:t>
      </w:r>
      <w:r w:rsidR="00D44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šeimoms, patyrusioms </w:t>
      </w:r>
      <w:r w:rsidR="00683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socialinę riziką.</w:t>
      </w:r>
      <w:r w:rsidR="00D44D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>Įv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rtinus 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socialinių paslaugų teikimo </w:t>
      </w:r>
      <w:r w:rsid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>faktines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>išlaidas (darbo užmokesčio,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valstybinio socialinio draudimo įmokų, </w:t>
      </w:r>
      <w:r w:rsidR="009B2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transporto, komunalinių išlaidų ir kitas sąnaudas), </w:t>
      </w:r>
      <w:r w:rsidR="00D44D7D">
        <w:rPr>
          <w:rFonts w:ascii="Times New Roman" w:eastAsia="Times New Roman" w:hAnsi="Times New Roman" w:cs="Times New Roman"/>
          <w:color w:val="000000"/>
          <w:sz w:val="24"/>
          <w:szCs w:val="24"/>
        </w:rPr>
        <w:t>bus suder</w:t>
      </w:r>
      <w:r w:rsidR="00FD3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intos su </w:t>
      </w:r>
      <w:r w:rsidR="00683B5C">
        <w:rPr>
          <w:rFonts w:ascii="Times New Roman" w:eastAsia="Times New Roman" w:hAnsi="Times New Roman" w:cs="Times New Roman"/>
          <w:color w:val="000000"/>
          <w:sz w:val="24"/>
          <w:szCs w:val="24"/>
        </w:rPr>
        <w:t>steigėju</w:t>
      </w:r>
      <w:r w:rsidR="00FD3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socialinių paslaugų kaino</w:t>
      </w:r>
      <w:r w:rsidR="00347701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</w:p>
    <w:p w:rsidR="00124CD2" w:rsidRPr="004F19BF" w:rsidRDefault="00DF40CE" w:rsidP="0012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Finansavimo šaltiniai ir lėšų poreikis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>: savivaldybės biudžetas</w:t>
      </w:r>
      <w:r w:rsidR="0027565D">
        <w:rPr>
          <w:rFonts w:ascii="Times New Roman" w:eastAsia="Times New Roman" w:hAnsi="Times New Roman" w:cs="Times New Roman"/>
          <w:sz w:val="24"/>
          <w:szCs w:val="24"/>
        </w:rPr>
        <w:t xml:space="preserve"> ir valstybės biudžeto tikslinės dotacijos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CD2" w:rsidRPr="004F19BF" w:rsidRDefault="00DF40CE" w:rsidP="00124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ab/>
      </w:r>
      <w:r w:rsidR="00124CD2" w:rsidRPr="004F19BF">
        <w:rPr>
          <w:rFonts w:ascii="Times New Roman" w:eastAsia="Times New Roman" w:hAnsi="Times New Roman" w:cs="Times New Roman"/>
          <w:b/>
          <w:sz w:val="24"/>
          <w:szCs w:val="24"/>
        </w:rPr>
        <w:t>Suderinamumas su Lietuvos Respublikos galiojančiais teisės norminiais aktais</w:t>
      </w:r>
      <w:r w:rsidR="00020C88" w:rsidRPr="004F19B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24CD2" w:rsidRPr="004F1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CD2" w:rsidRPr="004F19BF">
        <w:rPr>
          <w:rFonts w:ascii="Times New Roman" w:eastAsia="Times New Roman" w:hAnsi="Times New Roman" w:cs="Times New Roman"/>
          <w:color w:val="000000"/>
          <w:sz w:val="24"/>
          <w:szCs w:val="24"/>
        </w:rPr>
        <w:t>Projektas neprieštarauja galiojantiems teisės aktams.</w:t>
      </w:r>
    </w:p>
    <w:p w:rsidR="00124CD2" w:rsidRPr="00A662D9" w:rsidRDefault="00DF40CE" w:rsidP="00124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2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124CD2" w:rsidRPr="00A662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Antikorupcinis vertinimas</w:t>
      </w:r>
      <w:r w:rsidR="00124CD2" w:rsidRPr="00A6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662D9" w:rsidRPr="00A662D9">
        <w:rPr>
          <w:rFonts w:ascii="Times New Roman" w:hAnsi="Times New Roman" w:cs="Times New Roman"/>
          <w:sz w:val="24"/>
          <w:szCs w:val="24"/>
          <w:shd w:val="clear" w:color="auto" w:fill="FFFFFF"/>
        </w:rPr>
        <w:t>Teisės akte nenumatoma reguliuoti visuomeninių santykių, susijusių su Lietuvos Respublikos korupcijos prevencijos įstatymo 8 straipsnio 1 dalyje numatytais veiksniais, todėl teisės aktas nevertintinas antikorupciniu požiūriu</w:t>
      </w:r>
      <w:r w:rsidR="00124CD2" w:rsidRPr="00A662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4CD2" w:rsidRPr="004F19BF" w:rsidRDefault="00124CD2" w:rsidP="00124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4CD2" w:rsidRPr="004F19BF" w:rsidRDefault="00124CD2" w:rsidP="00124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BC6" w:rsidRPr="004F19BF" w:rsidRDefault="00124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9BF">
        <w:rPr>
          <w:rFonts w:ascii="Times New Roman" w:eastAsia="Times New Roman" w:hAnsi="Times New Roman" w:cs="Times New Roman"/>
          <w:sz w:val="24"/>
          <w:szCs w:val="24"/>
        </w:rPr>
        <w:t>Socialinės paramos ir sveikatos s</w:t>
      </w:r>
      <w:r w:rsidR="002163B2">
        <w:rPr>
          <w:rFonts w:ascii="Times New Roman" w:eastAsia="Times New Roman" w:hAnsi="Times New Roman" w:cs="Times New Roman"/>
          <w:sz w:val="24"/>
          <w:szCs w:val="24"/>
        </w:rPr>
        <w:t xml:space="preserve">kyriaus vedėjo pavaduotoja             </w:t>
      </w:r>
      <w:r w:rsidR="008D0222">
        <w:rPr>
          <w:rFonts w:ascii="Times New Roman" w:eastAsia="Times New Roman" w:hAnsi="Times New Roman" w:cs="Times New Roman"/>
          <w:sz w:val="24"/>
          <w:szCs w:val="24"/>
        </w:rPr>
        <w:tab/>
      </w:r>
      <w:r w:rsidR="002163B2">
        <w:rPr>
          <w:rFonts w:ascii="Times New Roman" w:eastAsia="Times New Roman" w:hAnsi="Times New Roman" w:cs="Times New Roman"/>
          <w:sz w:val="24"/>
          <w:szCs w:val="24"/>
        </w:rPr>
        <w:t>Zita Čaplikienė</w:t>
      </w:r>
    </w:p>
    <w:sectPr w:rsidR="00D51BC6" w:rsidRPr="004F19BF" w:rsidSect="00E213CC">
      <w:head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B2" w:rsidRDefault="00E968B2" w:rsidP="004F0AC7">
      <w:pPr>
        <w:spacing w:after="0" w:line="240" w:lineRule="auto"/>
      </w:pPr>
      <w:r>
        <w:separator/>
      </w:r>
    </w:p>
  </w:endnote>
  <w:endnote w:type="continuationSeparator" w:id="0">
    <w:p w:rsidR="00E968B2" w:rsidRDefault="00E968B2" w:rsidP="004F0AC7">
      <w:pPr>
        <w:spacing w:after="0" w:line="240" w:lineRule="auto"/>
      </w:pPr>
      <w:r>
        <w:continuationSeparator/>
      </w:r>
    </w:p>
  </w:endnote>
  <w:endnote w:type="continuationNotice" w:id="1">
    <w:p w:rsidR="00E968B2" w:rsidRDefault="00E96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B2" w:rsidRDefault="00E968B2" w:rsidP="004F0AC7">
      <w:pPr>
        <w:spacing w:after="0" w:line="240" w:lineRule="auto"/>
      </w:pPr>
      <w:r>
        <w:separator/>
      </w:r>
    </w:p>
  </w:footnote>
  <w:footnote w:type="continuationSeparator" w:id="0">
    <w:p w:rsidR="00E968B2" w:rsidRDefault="00E968B2" w:rsidP="004F0AC7">
      <w:pPr>
        <w:spacing w:after="0" w:line="240" w:lineRule="auto"/>
      </w:pPr>
      <w:r>
        <w:continuationSeparator/>
      </w:r>
    </w:p>
  </w:footnote>
  <w:footnote w:type="continuationNotice" w:id="1">
    <w:p w:rsidR="00E968B2" w:rsidRDefault="00E96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8B" w:rsidRPr="009E6952" w:rsidRDefault="009E6952" w:rsidP="009E6952">
    <w:pPr>
      <w:pStyle w:val="Antrats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Projektas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B6573"/>
    <w:multiLevelType w:val="hybridMultilevel"/>
    <w:tmpl w:val="DCC4C974"/>
    <w:lvl w:ilvl="0" w:tplc="3416BC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314F57C3"/>
    <w:multiLevelType w:val="hybridMultilevel"/>
    <w:tmpl w:val="174883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605727"/>
    <w:multiLevelType w:val="hybridMultilevel"/>
    <w:tmpl w:val="F3E649BE"/>
    <w:lvl w:ilvl="0" w:tplc="C04480E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D51BC6"/>
    <w:rsid w:val="0000196E"/>
    <w:rsid w:val="00002877"/>
    <w:rsid w:val="00003792"/>
    <w:rsid w:val="000119D2"/>
    <w:rsid w:val="000174F1"/>
    <w:rsid w:val="0002071A"/>
    <w:rsid w:val="00020C88"/>
    <w:rsid w:val="00035809"/>
    <w:rsid w:val="00037395"/>
    <w:rsid w:val="000420BD"/>
    <w:rsid w:val="000474E4"/>
    <w:rsid w:val="000478B7"/>
    <w:rsid w:val="00052BCB"/>
    <w:rsid w:val="00061EF9"/>
    <w:rsid w:val="00071A45"/>
    <w:rsid w:val="00072295"/>
    <w:rsid w:val="000770F0"/>
    <w:rsid w:val="00091CC4"/>
    <w:rsid w:val="000946E1"/>
    <w:rsid w:val="000A6AF0"/>
    <w:rsid w:val="000B3213"/>
    <w:rsid w:val="000B662D"/>
    <w:rsid w:val="000B7EB2"/>
    <w:rsid w:val="000D0A90"/>
    <w:rsid w:val="000F0A28"/>
    <w:rsid w:val="00123D96"/>
    <w:rsid w:val="00124253"/>
    <w:rsid w:val="00124CD2"/>
    <w:rsid w:val="001311BD"/>
    <w:rsid w:val="00134499"/>
    <w:rsid w:val="001345BF"/>
    <w:rsid w:val="00135005"/>
    <w:rsid w:val="00137BEA"/>
    <w:rsid w:val="00172E09"/>
    <w:rsid w:val="00182644"/>
    <w:rsid w:val="00185256"/>
    <w:rsid w:val="00194140"/>
    <w:rsid w:val="001A43AF"/>
    <w:rsid w:val="001B3B5F"/>
    <w:rsid w:val="001B7A54"/>
    <w:rsid w:val="001B7AAA"/>
    <w:rsid w:val="001C30F2"/>
    <w:rsid w:val="001D2D22"/>
    <w:rsid w:val="001E06CB"/>
    <w:rsid w:val="001E1281"/>
    <w:rsid w:val="001E28AF"/>
    <w:rsid w:val="001E3903"/>
    <w:rsid w:val="001E5DE2"/>
    <w:rsid w:val="001E7928"/>
    <w:rsid w:val="001F13CF"/>
    <w:rsid w:val="002034AB"/>
    <w:rsid w:val="00203DF3"/>
    <w:rsid w:val="00212212"/>
    <w:rsid w:val="00215AE5"/>
    <w:rsid w:val="002163B2"/>
    <w:rsid w:val="002412B0"/>
    <w:rsid w:val="0025278F"/>
    <w:rsid w:val="0027565D"/>
    <w:rsid w:val="002836D7"/>
    <w:rsid w:val="002A3E38"/>
    <w:rsid w:val="002B0A2F"/>
    <w:rsid w:val="002B17B5"/>
    <w:rsid w:val="002B29B7"/>
    <w:rsid w:val="002B2E39"/>
    <w:rsid w:val="002B5323"/>
    <w:rsid w:val="002C2AD5"/>
    <w:rsid w:val="002C3182"/>
    <w:rsid w:val="002C53EB"/>
    <w:rsid w:val="002D20C7"/>
    <w:rsid w:val="002D5ED8"/>
    <w:rsid w:val="0033286A"/>
    <w:rsid w:val="00336000"/>
    <w:rsid w:val="00344562"/>
    <w:rsid w:val="00346E0A"/>
    <w:rsid w:val="00347701"/>
    <w:rsid w:val="003505C3"/>
    <w:rsid w:val="00391F2A"/>
    <w:rsid w:val="003B7718"/>
    <w:rsid w:val="003C0B42"/>
    <w:rsid w:val="003C1E13"/>
    <w:rsid w:val="003F5511"/>
    <w:rsid w:val="003F7A1F"/>
    <w:rsid w:val="004003CF"/>
    <w:rsid w:val="00404CB8"/>
    <w:rsid w:val="00411D5E"/>
    <w:rsid w:val="004151B8"/>
    <w:rsid w:val="00420940"/>
    <w:rsid w:val="0045098B"/>
    <w:rsid w:val="00454109"/>
    <w:rsid w:val="00464EA2"/>
    <w:rsid w:val="00467C36"/>
    <w:rsid w:val="004731EE"/>
    <w:rsid w:val="00482CE3"/>
    <w:rsid w:val="00486E75"/>
    <w:rsid w:val="00492A0E"/>
    <w:rsid w:val="00493E38"/>
    <w:rsid w:val="00497E0D"/>
    <w:rsid w:val="004A0392"/>
    <w:rsid w:val="004A0DBA"/>
    <w:rsid w:val="004A4B12"/>
    <w:rsid w:val="004B2B4D"/>
    <w:rsid w:val="004B2CFC"/>
    <w:rsid w:val="004D1C29"/>
    <w:rsid w:val="004D34C9"/>
    <w:rsid w:val="004D5013"/>
    <w:rsid w:val="004D7839"/>
    <w:rsid w:val="004F0AC7"/>
    <w:rsid w:val="004F19BF"/>
    <w:rsid w:val="0050207C"/>
    <w:rsid w:val="00502833"/>
    <w:rsid w:val="00553755"/>
    <w:rsid w:val="00553D60"/>
    <w:rsid w:val="005643B7"/>
    <w:rsid w:val="00573214"/>
    <w:rsid w:val="00591E9B"/>
    <w:rsid w:val="00594884"/>
    <w:rsid w:val="005A561C"/>
    <w:rsid w:val="005B0F48"/>
    <w:rsid w:val="005D0E82"/>
    <w:rsid w:val="005D5F47"/>
    <w:rsid w:val="005F5C15"/>
    <w:rsid w:val="00603DEC"/>
    <w:rsid w:val="00605142"/>
    <w:rsid w:val="0060576E"/>
    <w:rsid w:val="00606CC7"/>
    <w:rsid w:val="0061412B"/>
    <w:rsid w:val="006248DA"/>
    <w:rsid w:val="00626CB6"/>
    <w:rsid w:val="00627C3B"/>
    <w:rsid w:val="00632273"/>
    <w:rsid w:val="00633632"/>
    <w:rsid w:val="00647CDB"/>
    <w:rsid w:val="0065316D"/>
    <w:rsid w:val="00656E71"/>
    <w:rsid w:val="00670271"/>
    <w:rsid w:val="00683B5C"/>
    <w:rsid w:val="006848FF"/>
    <w:rsid w:val="00686006"/>
    <w:rsid w:val="00687DC9"/>
    <w:rsid w:val="006A1328"/>
    <w:rsid w:val="006A1E46"/>
    <w:rsid w:val="006A3961"/>
    <w:rsid w:val="006A4145"/>
    <w:rsid w:val="006B30AD"/>
    <w:rsid w:val="006B6368"/>
    <w:rsid w:val="006B7448"/>
    <w:rsid w:val="006B7CB2"/>
    <w:rsid w:val="006C2A13"/>
    <w:rsid w:val="006C53F3"/>
    <w:rsid w:val="006C638F"/>
    <w:rsid w:val="006D0275"/>
    <w:rsid w:val="006E0BD5"/>
    <w:rsid w:val="006E1ABC"/>
    <w:rsid w:val="006E2F71"/>
    <w:rsid w:val="006E3B08"/>
    <w:rsid w:val="00704971"/>
    <w:rsid w:val="00716E1F"/>
    <w:rsid w:val="00732A79"/>
    <w:rsid w:val="00737F22"/>
    <w:rsid w:val="00744A6A"/>
    <w:rsid w:val="007633FE"/>
    <w:rsid w:val="007779FA"/>
    <w:rsid w:val="00780F1C"/>
    <w:rsid w:val="0079498F"/>
    <w:rsid w:val="0079695D"/>
    <w:rsid w:val="007A3C85"/>
    <w:rsid w:val="007B0357"/>
    <w:rsid w:val="007B6B8C"/>
    <w:rsid w:val="007C2B62"/>
    <w:rsid w:val="007C32D7"/>
    <w:rsid w:val="007C4A4C"/>
    <w:rsid w:val="007C5D30"/>
    <w:rsid w:val="007D0D9C"/>
    <w:rsid w:val="007D244B"/>
    <w:rsid w:val="007F2FB2"/>
    <w:rsid w:val="008003FF"/>
    <w:rsid w:val="00803032"/>
    <w:rsid w:val="00807655"/>
    <w:rsid w:val="00814797"/>
    <w:rsid w:val="008278AD"/>
    <w:rsid w:val="0083679B"/>
    <w:rsid w:val="00840D7C"/>
    <w:rsid w:val="0084369B"/>
    <w:rsid w:val="00844C33"/>
    <w:rsid w:val="00854979"/>
    <w:rsid w:val="0086298D"/>
    <w:rsid w:val="008638B1"/>
    <w:rsid w:val="00870207"/>
    <w:rsid w:val="008778BE"/>
    <w:rsid w:val="00891E32"/>
    <w:rsid w:val="00896FAF"/>
    <w:rsid w:val="008A601B"/>
    <w:rsid w:val="008B0693"/>
    <w:rsid w:val="008B0E4C"/>
    <w:rsid w:val="008C54B7"/>
    <w:rsid w:val="008D0222"/>
    <w:rsid w:val="008E547E"/>
    <w:rsid w:val="008E76FC"/>
    <w:rsid w:val="00901292"/>
    <w:rsid w:val="00912268"/>
    <w:rsid w:val="009141A3"/>
    <w:rsid w:val="0091505D"/>
    <w:rsid w:val="00917DD2"/>
    <w:rsid w:val="00921CE0"/>
    <w:rsid w:val="00924C68"/>
    <w:rsid w:val="00927B1E"/>
    <w:rsid w:val="00931D83"/>
    <w:rsid w:val="00946367"/>
    <w:rsid w:val="00947F51"/>
    <w:rsid w:val="00961C47"/>
    <w:rsid w:val="009A2909"/>
    <w:rsid w:val="009B2DD9"/>
    <w:rsid w:val="009D71E3"/>
    <w:rsid w:val="009E440F"/>
    <w:rsid w:val="009E6952"/>
    <w:rsid w:val="009F29D3"/>
    <w:rsid w:val="00A010FA"/>
    <w:rsid w:val="00A01FBC"/>
    <w:rsid w:val="00A077A7"/>
    <w:rsid w:val="00A14A1A"/>
    <w:rsid w:val="00A21706"/>
    <w:rsid w:val="00A25F58"/>
    <w:rsid w:val="00A33494"/>
    <w:rsid w:val="00A60BF6"/>
    <w:rsid w:val="00A61A88"/>
    <w:rsid w:val="00A643BF"/>
    <w:rsid w:val="00A65920"/>
    <w:rsid w:val="00A662D9"/>
    <w:rsid w:val="00A679EC"/>
    <w:rsid w:val="00A723D6"/>
    <w:rsid w:val="00A731F0"/>
    <w:rsid w:val="00A80EAB"/>
    <w:rsid w:val="00A84169"/>
    <w:rsid w:val="00A861CE"/>
    <w:rsid w:val="00A90092"/>
    <w:rsid w:val="00AA524F"/>
    <w:rsid w:val="00AC6D91"/>
    <w:rsid w:val="00AD16C3"/>
    <w:rsid w:val="00AD5868"/>
    <w:rsid w:val="00AE47FC"/>
    <w:rsid w:val="00B22BD1"/>
    <w:rsid w:val="00B2486D"/>
    <w:rsid w:val="00B42B7F"/>
    <w:rsid w:val="00B704E5"/>
    <w:rsid w:val="00BA305E"/>
    <w:rsid w:val="00BA3FAB"/>
    <w:rsid w:val="00BA7DA5"/>
    <w:rsid w:val="00BC0D2E"/>
    <w:rsid w:val="00BC2B9F"/>
    <w:rsid w:val="00BC568E"/>
    <w:rsid w:val="00BD02D6"/>
    <w:rsid w:val="00BD2FB5"/>
    <w:rsid w:val="00BE0024"/>
    <w:rsid w:val="00BE5FD8"/>
    <w:rsid w:val="00BF0F83"/>
    <w:rsid w:val="00BF2B48"/>
    <w:rsid w:val="00C00782"/>
    <w:rsid w:val="00C044A5"/>
    <w:rsid w:val="00C07C08"/>
    <w:rsid w:val="00C131DD"/>
    <w:rsid w:val="00C16756"/>
    <w:rsid w:val="00C335C4"/>
    <w:rsid w:val="00C3588E"/>
    <w:rsid w:val="00C42D51"/>
    <w:rsid w:val="00C43D25"/>
    <w:rsid w:val="00C5284D"/>
    <w:rsid w:val="00C54EDE"/>
    <w:rsid w:val="00C56C28"/>
    <w:rsid w:val="00C57FA4"/>
    <w:rsid w:val="00C62BDD"/>
    <w:rsid w:val="00C65B57"/>
    <w:rsid w:val="00C71629"/>
    <w:rsid w:val="00C772FB"/>
    <w:rsid w:val="00C867CC"/>
    <w:rsid w:val="00C93400"/>
    <w:rsid w:val="00CB6F91"/>
    <w:rsid w:val="00CC1453"/>
    <w:rsid w:val="00CD1064"/>
    <w:rsid w:val="00CE782C"/>
    <w:rsid w:val="00CF49E6"/>
    <w:rsid w:val="00D0481E"/>
    <w:rsid w:val="00D07075"/>
    <w:rsid w:val="00D26836"/>
    <w:rsid w:val="00D32F02"/>
    <w:rsid w:val="00D378FC"/>
    <w:rsid w:val="00D44D7D"/>
    <w:rsid w:val="00D50A54"/>
    <w:rsid w:val="00D51BC6"/>
    <w:rsid w:val="00D51EDB"/>
    <w:rsid w:val="00D56125"/>
    <w:rsid w:val="00D63B29"/>
    <w:rsid w:val="00D850E8"/>
    <w:rsid w:val="00D93EBF"/>
    <w:rsid w:val="00DB29A3"/>
    <w:rsid w:val="00DC1C90"/>
    <w:rsid w:val="00DC71AD"/>
    <w:rsid w:val="00DD02DE"/>
    <w:rsid w:val="00DD0AF0"/>
    <w:rsid w:val="00DE3FF8"/>
    <w:rsid w:val="00DE42A5"/>
    <w:rsid w:val="00DF40CE"/>
    <w:rsid w:val="00E05FE6"/>
    <w:rsid w:val="00E10918"/>
    <w:rsid w:val="00E16707"/>
    <w:rsid w:val="00E213CC"/>
    <w:rsid w:val="00E23DD5"/>
    <w:rsid w:val="00E2535C"/>
    <w:rsid w:val="00E36935"/>
    <w:rsid w:val="00E43911"/>
    <w:rsid w:val="00E50401"/>
    <w:rsid w:val="00E512B5"/>
    <w:rsid w:val="00E51540"/>
    <w:rsid w:val="00E54454"/>
    <w:rsid w:val="00E610BB"/>
    <w:rsid w:val="00E80DE2"/>
    <w:rsid w:val="00E8553A"/>
    <w:rsid w:val="00E9146E"/>
    <w:rsid w:val="00E968B2"/>
    <w:rsid w:val="00E97601"/>
    <w:rsid w:val="00EA736B"/>
    <w:rsid w:val="00EB0066"/>
    <w:rsid w:val="00ED2666"/>
    <w:rsid w:val="00EE2B7B"/>
    <w:rsid w:val="00EE5E6F"/>
    <w:rsid w:val="00EE69E0"/>
    <w:rsid w:val="00EF091E"/>
    <w:rsid w:val="00F10E36"/>
    <w:rsid w:val="00F1330C"/>
    <w:rsid w:val="00F16C99"/>
    <w:rsid w:val="00F16CF9"/>
    <w:rsid w:val="00F21411"/>
    <w:rsid w:val="00F36BCD"/>
    <w:rsid w:val="00F4102E"/>
    <w:rsid w:val="00F41FB9"/>
    <w:rsid w:val="00F4372E"/>
    <w:rsid w:val="00F505EC"/>
    <w:rsid w:val="00F54D16"/>
    <w:rsid w:val="00F574BC"/>
    <w:rsid w:val="00F6409B"/>
    <w:rsid w:val="00F6474D"/>
    <w:rsid w:val="00F653A8"/>
    <w:rsid w:val="00F70A9D"/>
    <w:rsid w:val="00F92C6C"/>
    <w:rsid w:val="00FB0B5F"/>
    <w:rsid w:val="00FB7A32"/>
    <w:rsid w:val="00FC65A2"/>
    <w:rsid w:val="00FC76D0"/>
    <w:rsid w:val="00FD3AD3"/>
    <w:rsid w:val="00FD5F3D"/>
    <w:rsid w:val="00FE465D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16C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1328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DB29A3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0AC7"/>
  </w:style>
  <w:style w:type="paragraph" w:styleId="Porat">
    <w:name w:val="footer"/>
    <w:basedOn w:val="prastasis"/>
    <w:link w:val="Porat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0AC7"/>
  </w:style>
  <w:style w:type="table" w:styleId="Lentelstinklelis">
    <w:name w:val="Table Grid"/>
    <w:basedOn w:val="prastojilentel"/>
    <w:uiPriority w:val="39"/>
    <w:rsid w:val="005537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553755"/>
    <w:pPr>
      <w:spacing w:after="0" w:line="240" w:lineRule="auto"/>
    </w:pPr>
    <w:rPr>
      <w:rFonts w:eastAsiaTheme="minorHAnsi"/>
      <w:lang w:eastAsia="en-US"/>
    </w:rPr>
  </w:style>
  <w:style w:type="paragraph" w:styleId="Sraopastraipa">
    <w:name w:val="List Paragraph"/>
    <w:basedOn w:val="prastasis"/>
    <w:uiPriority w:val="34"/>
    <w:qFormat/>
    <w:rsid w:val="00464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1328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DB29A3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0AC7"/>
  </w:style>
  <w:style w:type="paragraph" w:styleId="Porat">
    <w:name w:val="footer"/>
    <w:basedOn w:val="prastasis"/>
    <w:link w:val="PoratDiagrama"/>
    <w:uiPriority w:val="99"/>
    <w:unhideWhenUsed/>
    <w:rsid w:val="004F0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0AC7"/>
  </w:style>
  <w:style w:type="table" w:styleId="Lentelstinklelis">
    <w:name w:val="Table Grid"/>
    <w:basedOn w:val="prastojilentel"/>
    <w:uiPriority w:val="39"/>
    <w:rsid w:val="005537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553755"/>
    <w:pPr>
      <w:spacing w:after="0" w:line="240" w:lineRule="auto"/>
    </w:pPr>
    <w:rPr>
      <w:rFonts w:eastAsiaTheme="minorHAnsi"/>
      <w:lang w:eastAsia="en-US"/>
    </w:rPr>
  </w:style>
  <w:style w:type="paragraph" w:styleId="Sraopastraipa">
    <w:name w:val="List Paragraph"/>
    <w:basedOn w:val="prastasis"/>
    <w:uiPriority w:val="34"/>
    <w:qFormat/>
    <w:rsid w:val="0046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6A504-9532-4459-BE16-A14203A9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Zakareviciene</dc:creator>
  <cp:lastModifiedBy>Giedrė Kunigelienė</cp:lastModifiedBy>
  <cp:revision>5</cp:revision>
  <cp:lastPrinted>2020-11-14T13:21:00Z</cp:lastPrinted>
  <dcterms:created xsi:type="dcterms:W3CDTF">2020-11-26T07:44:00Z</dcterms:created>
  <dcterms:modified xsi:type="dcterms:W3CDTF">2020-11-26T08:07:00Z</dcterms:modified>
</cp:coreProperties>
</file>