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2D" w:rsidRPr="00A86DAF" w:rsidRDefault="00117E2D" w:rsidP="00117E2D">
      <w:pPr>
        <w:ind w:left="3888" w:firstLine="454"/>
        <w:jc w:val="right"/>
        <w:outlineLvl w:val="0"/>
        <w:rPr>
          <w:sz w:val="24"/>
          <w:szCs w:val="24"/>
          <w:lang w:val="lt-LT"/>
        </w:rPr>
      </w:pPr>
      <w:r w:rsidRPr="00A86DAF">
        <w:rPr>
          <w:sz w:val="24"/>
          <w:szCs w:val="24"/>
          <w:lang w:val="lt-LT"/>
        </w:rPr>
        <w:t>Projektas</w:t>
      </w:r>
    </w:p>
    <w:p w:rsidR="00117E2D" w:rsidRPr="00A86DAF" w:rsidRDefault="003079CD" w:rsidP="00117E2D">
      <w:pPr>
        <w:ind w:firstLine="454"/>
        <w:jc w:val="center"/>
        <w:outlineLvl w:val="0"/>
        <w:rPr>
          <w:sz w:val="24"/>
          <w:szCs w:val="24"/>
          <w:lang w:val="lt-LT" w:eastAsia="en-GB"/>
        </w:rPr>
      </w:pPr>
      <w:r>
        <w:rPr>
          <w:noProof/>
          <w:sz w:val="24"/>
          <w:szCs w:val="24"/>
          <w:lang w:val="en-GB" w:eastAsia="en-GB"/>
        </w:rPr>
        <w:drawing>
          <wp:inline distT="0" distB="0" distL="0" distR="0">
            <wp:extent cx="546100" cy="698500"/>
            <wp:effectExtent l="0" t="0" r="635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a:ln>
                      <a:noFill/>
                    </a:ln>
                  </pic:spPr>
                </pic:pic>
              </a:graphicData>
            </a:graphic>
          </wp:inline>
        </w:drawing>
      </w:r>
    </w:p>
    <w:p w:rsidR="00117E2D" w:rsidRPr="00A86DAF" w:rsidRDefault="00117E2D" w:rsidP="00117E2D">
      <w:pPr>
        <w:ind w:firstLine="454"/>
        <w:jc w:val="center"/>
        <w:outlineLvl w:val="0"/>
        <w:rPr>
          <w:b/>
          <w:sz w:val="24"/>
          <w:szCs w:val="24"/>
          <w:lang w:val="lt-LT" w:eastAsia="lt-LT"/>
        </w:rPr>
      </w:pPr>
    </w:p>
    <w:p w:rsidR="00117E2D" w:rsidRPr="00A86DAF" w:rsidRDefault="00117E2D" w:rsidP="00117E2D">
      <w:pPr>
        <w:ind w:firstLine="454"/>
        <w:jc w:val="center"/>
        <w:outlineLvl w:val="0"/>
        <w:rPr>
          <w:b/>
          <w:sz w:val="24"/>
          <w:szCs w:val="24"/>
          <w:lang w:val="lt-LT"/>
        </w:rPr>
      </w:pPr>
      <w:r w:rsidRPr="00A86DAF">
        <w:rPr>
          <w:b/>
          <w:sz w:val="24"/>
          <w:szCs w:val="24"/>
          <w:lang w:val="lt-LT"/>
        </w:rPr>
        <w:t>ROKIŠKIO RAJONO SAVIVALDYBĖS TARYBA</w:t>
      </w:r>
    </w:p>
    <w:p w:rsidR="00117E2D" w:rsidRPr="00A86DAF" w:rsidRDefault="00117E2D" w:rsidP="00117E2D">
      <w:pPr>
        <w:ind w:firstLine="454"/>
        <w:jc w:val="center"/>
        <w:outlineLvl w:val="0"/>
        <w:rPr>
          <w:b/>
          <w:sz w:val="24"/>
          <w:szCs w:val="24"/>
          <w:lang w:val="lt-LT"/>
        </w:rPr>
      </w:pPr>
    </w:p>
    <w:p w:rsidR="00117E2D" w:rsidRPr="00A86DAF" w:rsidRDefault="00117E2D" w:rsidP="00117E2D">
      <w:pPr>
        <w:ind w:firstLine="454"/>
        <w:jc w:val="center"/>
        <w:outlineLvl w:val="0"/>
        <w:rPr>
          <w:b/>
          <w:sz w:val="24"/>
          <w:szCs w:val="24"/>
          <w:lang w:val="lt-LT"/>
        </w:rPr>
      </w:pPr>
      <w:r w:rsidRPr="00A86DAF">
        <w:rPr>
          <w:b/>
          <w:sz w:val="24"/>
          <w:szCs w:val="24"/>
          <w:lang w:val="lt-LT"/>
        </w:rPr>
        <w:t>SPRENDIMAS</w:t>
      </w:r>
    </w:p>
    <w:p w:rsidR="00117E2D" w:rsidRPr="00A86DAF" w:rsidRDefault="00117E2D" w:rsidP="009878D8">
      <w:pPr>
        <w:ind w:firstLine="454"/>
        <w:jc w:val="center"/>
        <w:outlineLvl w:val="0"/>
        <w:rPr>
          <w:b/>
          <w:sz w:val="24"/>
          <w:szCs w:val="24"/>
          <w:lang w:val="lt-LT"/>
        </w:rPr>
      </w:pPr>
      <w:r w:rsidRPr="00A86DAF">
        <w:rPr>
          <w:b/>
          <w:sz w:val="24"/>
          <w:szCs w:val="24"/>
          <w:lang w:val="lt-LT"/>
        </w:rPr>
        <w:t>DĖL ROKIŠKIO RAJONO SAVIVALDYBĖS ADMINISTRACIJOS DIREKTORIAUS PAREIGYBĖS APRAŠYMO PATVIRTINIMO</w:t>
      </w:r>
    </w:p>
    <w:p w:rsidR="00117E2D" w:rsidRPr="00A86DAF" w:rsidRDefault="00117E2D" w:rsidP="00117E2D">
      <w:pPr>
        <w:ind w:firstLine="454"/>
        <w:jc w:val="center"/>
        <w:outlineLvl w:val="0"/>
        <w:rPr>
          <w:b/>
          <w:sz w:val="24"/>
          <w:szCs w:val="24"/>
          <w:lang w:val="lt-LT"/>
        </w:rPr>
      </w:pPr>
    </w:p>
    <w:p w:rsidR="00117E2D" w:rsidRPr="00A86DAF" w:rsidRDefault="00117E2D" w:rsidP="00117E2D">
      <w:pPr>
        <w:ind w:firstLine="454"/>
        <w:jc w:val="center"/>
        <w:outlineLvl w:val="0"/>
        <w:rPr>
          <w:sz w:val="24"/>
          <w:szCs w:val="24"/>
          <w:lang w:val="lt-LT"/>
        </w:rPr>
      </w:pPr>
      <w:r w:rsidRPr="00A86DAF">
        <w:rPr>
          <w:sz w:val="24"/>
          <w:szCs w:val="24"/>
          <w:lang w:val="lt-LT"/>
        </w:rPr>
        <w:t xml:space="preserve">2021 m. kovo </w:t>
      </w:r>
      <w:r w:rsidR="000B3E89" w:rsidRPr="00A86DAF">
        <w:rPr>
          <w:sz w:val="24"/>
          <w:szCs w:val="24"/>
          <w:lang w:val="lt-LT"/>
        </w:rPr>
        <w:t xml:space="preserve">26 </w:t>
      </w:r>
      <w:r w:rsidRPr="00A86DAF">
        <w:rPr>
          <w:sz w:val="24"/>
          <w:szCs w:val="24"/>
          <w:lang w:val="lt-LT"/>
        </w:rPr>
        <w:t>d. Nr. TS-</w:t>
      </w:r>
    </w:p>
    <w:p w:rsidR="00117E2D" w:rsidRPr="00A86DAF" w:rsidRDefault="00117E2D" w:rsidP="00117E2D">
      <w:pPr>
        <w:ind w:firstLine="454"/>
        <w:jc w:val="center"/>
        <w:outlineLvl w:val="0"/>
        <w:rPr>
          <w:b/>
          <w:sz w:val="24"/>
          <w:szCs w:val="24"/>
          <w:lang w:val="lt-LT"/>
        </w:rPr>
      </w:pPr>
      <w:r w:rsidRPr="00A86DAF">
        <w:rPr>
          <w:sz w:val="24"/>
          <w:szCs w:val="24"/>
          <w:lang w:val="lt-LT"/>
        </w:rPr>
        <w:t>Rokiškis</w:t>
      </w:r>
    </w:p>
    <w:p w:rsidR="00117E2D" w:rsidRPr="00A86DAF" w:rsidRDefault="00117E2D" w:rsidP="00117E2D">
      <w:pPr>
        <w:ind w:firstLine="454"/>
        <w:outlineLvl w:val="0"/>
        <w:rPr>
          <w:b/>
          <w:sz w:val="24"/>
          <w:szCs w:val="24"/>
          <w:lang w:val="lt-LT"/>
        </w:rPr>
      </w:pPr>
    </w:p>
    <w:p w:rsidR="00117E2D" w:rsidRPr="00A86DAF" w:rsidRDefault="00117E2D" w:rsidP="00117E2D">
      <w:pPr>
        <w:ind w:firstLine="720"/>
        <w:jc w:val="both"/>
        <w:outlineLvl w:val="0"/>
        <w:rPr>
          <w:sz w:val="24"/>
          <w:szCs w:val="24"/>
          <w:lang w:val="lt-LT"/>
        </w:rPr>
      </w:pPr>
      <w:r w:rsidRPr="00A86DAF">
        <w:rPr>
          <w:sz w:val="24"/>
          <w:szCs w:val="24"/>
          <w:lang w:val="lt-LT"/>
        </w:rPr>
        <w:t>Vadovaudamasi Lietuvos Respublikos vietos savivaldos įstatymo 16 straipsnio 2 dalies 9 punktu, 18 straipsnio 1 dalimi, Lietuvos Respublikos valstybės tarnybos įstatymo 8 straipsnio 4 dalies 5 punktu, Valstybės tarnautojų pareigybių aprašymo ir vertinimo metodika, patvirtinta Lietuvos Respublikos Vyriausybės 2018 m. lapkričio 28 d. nutarimu Nr. 1176 (suvestinė redakcija), Rokiškio rajono savivaldybės taryba  n u s p r e n d ž i a:</w:t>
      </w:r>
    </w:p>
    <w:p w:rsidR="00117E2D" w:rsidRPr="00A86DAF" w:rsidRDefault="00117E2D" w:rsidP="00117E2D">
      <w:pPr>
        <w:widowControl w:val="0"/>
        <w:numPr>
          <w:ilvl w:val="0"/>
          <w:numId w:val="2"/>
        </w:numPr>
        <w:tabs>
          <w:tab w:val="left" w:pos="993"/>
        </w:tabs>
        <w:ind w:left="0" w:firstLine="709"/>
        <w:jc w:val="both"/>
        <w:outlineLvl w:val="0"/>
        <w:rPr>
          <w:color w:val="000000"/>
          <w:sz w:val="24"/>
          <w:szCs w:val="24"/>
          <w:lang w:val="lt-LT"/>
        </w:rPr>
      </w:pPr>
      <w:r w:rsidRPr="00A86DAF">
        <w:rPr>
          <w:sz w:val="24"/>
          <w:szCs w:val="24"/>
          <w:lang w:val="lt-LT"/>
        </w:rPr>
        <w:t>Patvirtinti Rokiškio rajono savivaldybės administracijos direktoriaus pareigybės aprašymą (pridedama).</w:t>
      </w:r>
    </w:p>
    <w:p w:rsidR="009878D8" w:rsidRPr="00A86DAF" w:rsidRDefault="00117E2D" w:rsidP="00117E2D">
      <w:pPr>
        <w:widowControl w:val="0"/>
        <w:numPr>
          <w:ilvl w:val="0"/>
          <w:numId w:val="2"/>
        </w:numPr>
        <w:tabs>
          <w:tab w:val="left" w:pos="993"/>
        </w:tabs>
        <w:ind w:left="0" w:firstLine="709"/>
        <w:jc w:val="both"/>
        <w:outlineLvl w:val="0"/>
        <w:rPr>
          <w:color w:val="000000"/>
          <w:sz w:val="24"/>
          <w:szCs w:val="24"/>
          <w:lang w:val="lt-LT"/>
        </w:rPr>
      </w:pPr>
      <w:r w:rsidRPr="00A86DAF">
        <w:rPr>
          <w:sz w:val="24"/>
          <w:szCs w:val="24"/>
          <w:lang w:val="lt-LT"/>
        </w:rPr>
        <w:t>Pripažinti netekusiu galios Rokiškio rajono savivaldybės administracijos direktoriaus pareigybės aprašymą, patvirtintą Rokiškio rajono savivaldybės</w:t>
      </w:r>
      <w:r w:rsidR="00966324" w:rsidRPr="00A86DAF">
        <w:rPr>
          <w:sz w:val="24"/>
          <w:szCs w:val="24"/>
          <w:lang w:val="lt-LT"/>
        </w:rPr>
        <w:t xml:space="preserve"> tarybos 2020 m. birželio 26 d.</w:t>
      </w:r>
      <w:r w:rsidRPr="00A86DAF">
        <w:rPr>
          <w:sz w:val="24"/>
          <w:szCs w:val="24"/>
          <w:lang w:val="lt-LT"/>
        </w:rPr>
        <w:t xml:space="preserve"> sprendimu Nr. TS-188 „Dėl Rokiškio rajono savivaldybės administracijos direktoriaus pareigybės aprašymo patvirtinimo“.</w:t>
      </w:r>
    </w:p>
    <w:p w:rsidR="00117E2D" w:rsidRPr="00A86DAF" w:rsidRDefault="00117E2D" w:rsidP="00117E2D">
      <w:pPr>
        <w:widowControl w:val="0"/>
        <w:numPr>
          <w:ilvl w:val="0"/>
          <w:numId w:val="2"/>
        </w:numPr>
        <w:tabs>
          <w:tab w:val="left" w:pos="993"/>
        </w:tabs>
        <w:ind w:left="0" w:firstLine="709"/>
        <w:jc w:val="both"/>
        <w:outlineLvl w:val="0"/>
        <w:rPr>
          <w:color w:val="000000"/>
          <w:sz w:val="24"/>
          <w:szCs w:val="24"/>
          <w:lang w:val="lt-LT"/>
        </w:rPr>
      </w:pPr>
      <w:r w:rsidRPr="00A86DAF">
        <w:rPr>
          <w:sz w:val="24"/>
          <w:szCs w:val="24"/>
          <w:lang w:val="lt-LT"/>
        </w:rPr>
        <w:t>Šis sprendimas įsigalioja 202</w:t>
      </w:r>
      <w:r w:rsidR="009878D8" w:rsidRPr="00A86DAF">
        <w:rPr>
          <w:sz w:val="24"/>
          <w:szCs w:val="24"/>
          <w:lang w:val="lt-LT"/>
        </w:rPr>
        <w:t>1</w:t>
      </w:r>
      <w:r w:rsidRPr="00A86DAF">
        <w:rPr>
          <w:sz w:val="24"/>
          <w:szCs w:val="24"/>
          <w:lang w:val="lt-LT"/>
        </w:rPr>
        <w:t xml:space="preserve"> m. </w:t>
      </w:r>
      <w:r w:rsidR="009878D8" w:rsidRPr="00A86DAF">
        <w:rPr>
          <w:sz w:val="24"/>
          <w:szCs w:val="24"/>
          <w:lang w:val="lt-LT"/>
        </w:rPr>
        <w:t>balandžio 1 d.</w:t>
      </w:r>
    </w:p>
    <w:p w:rsidR="00117E2D" w:rsidRPr="00A86DAF" w:rsidRDefault="00117E2D" w:rsidP="00117E2D">
      <w:pPr>
        <w:ind w:firstLine="709"/>
        <w:jc w:val="both"/>
        <w:outlineLvl w:val="0"/>
        <w:rPr>
          <w:sz w:val="24"/>
          <w:szCs w:val="24"/>
          <w:lang w:val="lt-LT"/>
        </w:rPr>
      </w:pPr>
      <w:bookmarkStart w:id="0" w:name="pn1_696"/>
      <w:bookmarkStart w:id="1" w:name="pn1_698"/>
      <w:bookmarkStart w:id="2" w:name="pn1_700"/>
      <w:bookmarkStart w:id="3" w:name="pn1_703"/>
      <w:bookmarkStart w:id="4" w:name="pn1_706"/>
      <w:bookmarkStart w:id="5" w:name="pn1_708"/>
      <w:bookmarkEnd w:id="0"/>
      <w:bookmarkEnd w:id="1"/>
      <w:bookmarkEnd w:id="2"/>
      <w:bookmarkEnd w:id="3"/>
      <w:bookmarkEnd w:id="4"/>
      <w:bookmarkEnd w:id="5"/>
      <w:r w:rsidRPr="00A86DAF">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117E2D" w:rsidRPr="00A86DAF" w:rsidRDefault="00117E2D" w:rsidP="00117E2D">
      <w:pPr>
        <w:jc w:val="both"/>
        <w:outlineLvl w:val="0"/>
        <w:rPr>
          <w:sz w:val="24"/>
          <w:szCs w:val="24"/>
          <w:lang w:val="lt-LT"/>
        </w:rPr>
      </w:pPr>
    </w:p>
    <w:p w:rsidR="00117E2D" w:rsidRPr="00A86DAF" w:rsidRDefault="00117E2D" w:rsidP="00117E2D">
      <w:pPr>
        <w:jc w:val="both"/>
        <w:outlineLvl w:val="0"/>
        <w:rPr>
          <w:sz w:val="24"/>
          <w:szCs w:val="24"/>
          <w:lang w:val="lt-LT"/>
        </w:rPr>
      </w:pPr>
    </w:p>
    <w:p w:rsidR="00117E2D" w:rsidRPr="00A86DAF" w:rsidRDefault="00117E2D" w:rsidP="00117E2D">
      <w:pPr>
        <w:jc w:val="both"/>
        <w:outlineLvl w:val="0"/>
        <w:rPr>
          <w:sz w:val="24"/>
          <w:szCs w:val="24"/>
          <w:lang w:val="lt-LT"/>
        </w:rPr>
      </w:pPr>
    </w:p>
    <w:p w:rsidR="00117E2D" w:rsidRPr="00A86DAF" w:rsidRDefault="00117E2D" w:rsidP="00117E2D">
      <w:pPr>
        <w:jc w:val="both"/>
        <w:outlineLvl w:val="0"/>
        <w:rPr>
          <w:sz w:val="24"/>
          <w:szCs w:val="24"/>
          <w:lang w:val="lt-LT"/>
        </w:rPr>
      </w:pPr>
    </w:p>
    <w:p w:rsidR="00117E2D" w:rsidRPr="00A86DAF" w:rsidRDefault="00117E2D" w:rsidP="00117E2D">
      <w:pPr>
        <w:jc w:val="both"/>
        <w:outlineLvl w:val="0"/>
        <w:rPr>
          <w:sz w:val="24"/>
          <w:szCs w:val="24"/>
          <w:lang w:val="lt-LT"/>
        </w:rPr>
      </w:pPr>
      <w:r w:rsidRPr="00A86DAF">
        <w:rPr>
          <w:sz w:val="24"/>
          <w:szCs w:val="24"/>
          <w:lang w:val="lt-LT"/>
        </w:rPr>
        <w:t>Savivaldybės meras</w:t>
      </w:r>
      <w:r w:rsidRPr="00A86DAF">
        <w:rPr>
          <w:sz w:val="24"/>
          <w:szCs w:val="24"/>
          <w:lang w:val="lt-LT"/>
        </w:rPr>
        <w:tab/>
      </w:r>
      <w:r w:rsidRPr="00A86DAF">
        <w:rPr>
          <w:sz w:val="24"/>
          <w:szCs w:val="24"/>
          <w:lang w:val="lt-LT"/>
        </w:rPr>
        <w:tab/>
      </w:r>
      <w:r w:rsidRPr="00A86DAF">
        <w:rPr>
          <w:sz w:val="24"/>
          <w:szCs w:val="24"/>
          <w:lang w:val="lt-LT"/>
        </w:rPr>
        <w:tab/>
      </w:r>
      <w:r w:rsidRPr="00A86DAF">
        <w:rPr>
          <w:sz w:val="24"/>
          <w:szCs w:val="24"/>
          <w:lang w:val="lt-LT"/>
        </w:rPr>
        <w:tab/>
        <w:t>Ramūnas Godeliauskas</w:t>
      </w: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ind w:firstLine="454"/>
        <w:jc w:val="both"/>
        <w:outlineLvl w:val="0"/>
        <w:rPr>
          <w:sz w:val="24"/>
          <w:szCs w:val="24"/>
          <w:lang w:val="lt-LT"/>
        </w:rPr>
      </w:pPr>
    </w:p>
    <w:p w:rsidR="00117E2D" w:rsidRPr="00A86DAF" w:rsidRDefault="00117E2D" w:rsidP="00117E2D">
      <w:pPr>
        <w:jc w:val="both"/>
        <w:outlineLvl w:val="0"/>
        <w:rPr>
          <w:sz w:val="24"/>
          <w:szCs w:val="24"/>
          <w:lang w:val="lt-LT"/>
        </w:rPr>
      </w:pPr>
    </w:p>
    <w:p w:rsidR="00117E2D" w:rsidRPr="00A86DAF" w:rsidRDefault="00117E2D" w:rsidP="00117E2D">
      <w:pPr>
        <w:jc w:val="both"/>
        <w:outlineLvl w:val="0"/>
        <w:rPr>
          <w:sz w:val="24"/>
          <w:szCs w:val="24"/>
          <w:lang w:val="lt-LT"/>
        </w:rPr>
      </w:pPr>
      <w:r w:rsidRPr="00A86DAF">
        <w:rPr>
          <w:sz w:val="24"/>
          <w:szCs w:val="24"/>
          <w:lang w:val="lt-LT"/>
        </w:rPr>
        <w:t>Regina Strumskienė</w:t>
      </w:r>
    </w:p>
    <w:p w:rsidR="00117E2D" w:rsidRPr="00A86DAF" w:rsidRDefault="00117E2D" w:rsidP="009878D8">
      <w:pPr>
        <w:autoSpaceDE w:val="0"/>
        <w:autoSpaceDN w:val="0"/>
        <w:adjustRightInd w:val="0"/>
        <w:jc w:val="both"/>
        <w:rPr>
          <w:bCs/>
          <w:sz w:val="24"/>
          <w:szCs w:val="24"/>
          <w:lang w:val="lt-LT" w:eastAsia="lt-LT"/>
        </w:rPr>
      </w:pPr>
      <w:r w:rsidRPr="00A86DAF">
        <w:rPr>
          <w:bCs/>
          <w:sz w:val="24"/>
          <w:szCs w:val="24"/>
          <w:lang w:val="lt-LT" w:eastAsia="lt-LT"/>
        </w:rPr>
        <w:lastRenderedPageBreak/>
        <w:tab/>
      </w:r>
      <w:r w:rsidR="009878D8" w:rsidRPr="00A86DAF">
        <w:rPr>
          <w:bCs/>
          <w:sz w:val="24"/>
          <w:szCs w:val="24"/>
          <w:lang w:val="lt-LT" w:eastAsia="lt-LT"/>
        </w:rPr>
        <w:tab/>
      </w:r>
      <w:r w:rsidR="009878D8" w:rsidRPr="00A86DAF">
        <w:rPr>
          <w:bCs/>
          <w:sz w:val="24"/>
          <w:szCs w:val="24"/>
          <w:lang w:val="lt-LT" w:eastAsia="lt-LT"/>
        </w:rPr>
        <w:tab/>
      </w:r>
      <w:r w:rsidR="009878D8" w:rsidRPr="00A86DAF">
        <w:rPr>
          <w:bCs/>
          <w:sz w:val="24"/>
          <w:szCs w:val="24"/>
          <w:lang w:val="lt-LT" w:eastAsia="lt-LT"/>
        </w:rPr>
        <w:tab/>
      </w:r>
      <w:r w:rsidR="009878D8" w:rsidRPr="00A86DAF">
        <w:rPr>
          <w:bCs/>
          <w:sz w:val="24"/>
          <w:szCs w:val="24"/>
          <w:lang w:val="lt-LT" w:eastAsia="lt-LT"/>
        </w:rPr>
        <w:tab/>
      </w:r>
      <w:r w:rsidRPr="00A86DAF">
        <w:rPr>
          <w:bCs/>
          <w:sz w:val="24"/>
          <w:szCs w:val="24"/>
          <w:lang w:val="lt-LT" w:eastAsia="lt-LT"/>
        </w:rPr>
        <w:t>PATVIRTINTA</w:t>
      </w:r>
      <w:r w:rsidR="009878D8" w:rsidRPr="00A86DAF">
        <w:rPr>
          <w:bCs/>
          <w:sz w:val="24"/>
          <w:szCs w:val="24"/>
          <w:lang w:val="lt-LT" w:eastAsia="lt-LT"/>
        </w:rPr>
        <w:t>:</w:t>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009878D8" w:rsidRPr="00A86DAF">
        <w:rPr>
          <w:bCs/>
          <w:sz w:val="24"/>
          <w:szCs w:val="24"/>
          <w:lang w:val="lt-LT" w:eastAsia="lt-LT"/>
        </w:rPr>
        <w:tab/>
      </w:r>
      <w:r w:rsidRPr="00A86DAF">
        <w:rPr>
          <w:bCs/>
          <w:sz w:val="24"/>
          <w:szCs w:val="24"/>
          <w:lang w:val="lt-LT" w:eastAsia="lt-LT"/>
        </w:rPr>
        <w:t>Rokiškio rajono savivaldybės</w:t>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t>tarybos 202</w:t>
      </w:r>
      <w:r w:rsidR="009878D8" w:rsidRPr="00A86DAF">
        <w:rPr>
          <w:bCs/>
          <w:sz w:val="24"/>
          <w:szCs w:val="24"/>
          <w:lang w:val="lt-LT" w:eastAsia="lt-LT"/>
        </w:rPr>
        <w:t>1</w:t>
      </w:r>
      <w:r w:rsidRPr="00A86DAF">
        <w:rPr>
          <w:bCs/>
          <w:sz w:val="24"/>
          <w:szCs w:val="24"/>
          <w:lang w:val="lt-LT" w:eastAsia="lt-LT"/>
        </w:rPr>
        <w:t xml:space="preserve"> m. </w:t>
      </w:r>
      <w:r w:rsidR="009878D8" w:rsidRPr="00A86DAF">
        <w:rPr>
          <w:bCs/>
          <w:sz w:val="24"/>
          <w:szCs w:val="24"/>
          <w:lang w:val="lt-LT" w:eastAsia="lt-LT"/>
        </w:rPr>
        <w:t>kovo 26</w:t>
      </w:r>
      <w:r w:rsidR="003079CD">
        <w:rPr>
          <w:bCs/>
          <w:sz w:val="24"/>
          <w:szCs w:val="24"/>
          <w:lang w:val="lt-LT" w:eastAsia="lt-LT"/>
        </w:rPr>
        <w:t xml:space="preserve"> </w:t>
      </w:r>
      <w:bookmarkStart w:id="6" w:name="_GoBack"/>
      <w:bookmarkEnd w:id="6"/>
      <w:r w:rsidRPr="00A86DAF">
        <w:rPr>
          <w:bCs/>
          <w:sz w:val="24"/>
          <w:szCs w:val="24"/>
          <w:lang w:val="lt-LT" w:eastAsia="lt-LT"/>
        </w:rPr>
        <w:t>d.</w:t>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Pr="00A86DAF">
        <w:rPr>
          <w:bCs/>
          <w:sz w:val="24"/>
          <w:szCs w:val="24"/>
          <w:lang w:val="lt-LT" w:eastAsia="lt-LT"/>
        </w:rPr>
        <w:tab/>
      </w:r>
      <w:r w:rsidR="000B3E89" w:rsidRPr="00A86DAF">
        <w:rPr>
          <w:bCs/>
          <w:sz w:val="24"/>
          <w:szCs w:val="24"/>
          <w:lang w:val="lt-LT" w:eastAsia="lt-LT"/>
        </w:rPr>
        <w:t>s</w:t>
      </w:r>
      <w:r w:rsidRPr="00A86DAF">
        <w:rPr>
          <w:bCs/>
          <w:sz w:val="24"/>
          <w:szCs w:val="24"/>
          <w:lang w:val="lt-LT" w:eastAsia="lt-LT"/>
        </w:rPr>
        <w:t>prendimu Nr. TS-</w:t>
      </w:r>
    </w:p>
    <w:p w:rsidR="00117E2D" w:rsidRPr="00A86DAF" w:rsidRDefault="00117E2D" w:rsidP="00117E2D">
      <w:pPr>
        <w:autoSpaceDE w:val="0"/>
        <w:autoSpaceDN w:val="0"/>
        <w:adjustRightInd w:val="0"/>
        <w:jc w:val="both"/>
        <w:rPr>
          <w:sz w:val="24"/>
          <w:szCs w:val="24"/>
          <w:lang w:val="lt-LT"/>
        </w:rPr>
      </w:pPr>
    </w:p>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117E2D" w:rsidRPr="00A86DAF" w:rsidTr="0027510F">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9069"/>
            </w:tblGrid>
            <w:tr w:rsidR="00117E2D" w:rsidRPr="00A86DAF" w:rsidTr="0027510F">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117E2D" w:rsidRPr="00A86DAF" w:rsidRDefault="00117E2D" w:rsidP="0027510F">
                  <w:pPr>
                    <w:rPr>
                      <w:sz w:val="24"/>
                      <w:szCs w:val="24"/>
                      <w:lang w:val="lt-LT"/>
                    </w:rPr>
                  </w:pPr>
                  <w:bookmarkStart w:id="7" w:name="pn1_692"/>
                  <w:bookmarkEnd w:id="7"/>
                </w:p>
              </w:tc>
            </w:tr>
            <w:tr w:rsidR="00117E2D" w:rsidRPr="00A86DAF" w:rsidTr="0027510F">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117E2D" w:rsidRPr="00A86DAF" w:rsidRDefault="00117E2D" w:rsidP="0027510F">
                  <w:pPr>
                    <w:jc w:val="center"/>
                    <w:rPr>
                      <w:sz w:val="24"/>
                      <w:szCs w:val="24"/>
                      <w:lang w:val="lt-LT"/>
                    </w:rPr>
                  </w:pPr>
                  <w:r w:rsidRPr="00A86DAF">
                    <w:rPr>
                      <w:b/>
                      <w:color w:val="000000"/>
                      <w:sz w:val="24"/>
                      <w:szCs w:val="24"/>
                      <w:lang w:val="lt-LT"/>
                    </w:rPr>
                    <w:t>ROKIŠKIO RAJONO SAVIVALDYBĖS ADMINISTRACIJOS</w:t>
                  </w:r>
                </w:p>
              </w:tc>
            </w:tr>
            <w:tr w:rsidR="00117E2D" w:rsidRPr="00A86DAF" w:rsidTr="0027510F">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117E2D" w:rsidRPr="00A86DAF" w:rsidRDefault="00117E2D" w:rsidP="0027510F">
                  <w:pPr>
                    <w:jc w:val="center"/>
                    <w:rPr>
                      <w:sz w:val="24"/>
                      <w:szCs w:val="24"/>
                      <w:lang w:val="lt-LT"/>
                    </w:rPr>
                  </w:pPr>
                  <w:r w:rsidRPr="00A86DAF">
                    <w:rPr>
                      <w:b/>
                      <w:color w:val="000000"/>
                      <w:sz w:val="24"/>
                      <w:szCs w:val="24"/>
                      <w:lang w:val="lt-LT"/>
                    </w:rPr>
                    <w:t>SAVIVALDYBĖS ADMINISTRACIJOS DIREKTORI</w:t>
                  </w:r>
                  <w:r w:rsidR="00A86DAF" w:rsidRPr="00A86DAF">
                    <w:rPr>
                      <w:b/>
                      <w:color w:val="000000"/>
                      <w:sz w:val="24"/>
                      <w:szCs w:val="24"/>
                      <w:lang w:val="lt-LT"/>
                    </w:rPr>
                    <w:t>A</w:t>
                  </w:r>
                  <w:r w:rsidRPr="00A86DAF">
                    <w:rPr>
                      <w:b/>
                      <w:color w:val="000000"/>
                      <w:sz w:val="24"/>
                      <w:szCs w:val="24"/>
                      <w:lang w:val="lt-LT"/>
                    </w:rPr>
                    <w:t>US</w:t>
                  </w:r>
                </w:p>
              </w:tc>
            </w:tr>
            <w:tr w:rsidR="00117E2D" w:rsidRPr="00A86DAF" w:rsidTr="0027510F">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rsidR="00117E2D" w:rsidRPr="00A86DAF" w:rsidRDefault="00117E2D" w:rsidP="0027510F">
                  <w:pPr>
                    <w:jc w:val="center"/>
                    <w:rPr>
                      <w:sz w:val="24"/>
                      <w:szCs w:val="24"/>
                      <w:lang w:val="lt-LT"/>
                    </w:rPr>
                  </w:pPr>
                  <w:r w:rsidRPr="00A86DAF">
                    <w:rPr>
                      <w:b/>
                      <w:color w:val="000000"/>
                      <w:sz w:val="24"/>
                      <w:szCs w:val="24"/>
                      <w:lang w:val="lt-LT"/>
                    </w:rPr>
                    <w:t>PAREIGYBĖS APRAŠYMAS</w:t>
                  </w:r>
                </w:p>
              </w:tc>
            </w:tr>
          </w:tbl>
          <w:p w:rsidR="00117E2D" w:rsidRPr="00A86DAF" w:rsidRDefault="00117E2D" w:rsidP="0027510F">
            <w:pPr>
              <w:rPr>
                <w:sz w:val="24"/>
                <w:szCs w:val="24"/>
                <w:lang w:val="lt-LT"/>
              </w:rPr>
            </w:pPr>
          </w:p>
        </w:tc>
        <w:tc>
          <w:tcPr>
            <w:tcW w:w="13" w:type="dxa"/>
          </w:tcPr>
          <w:p w:rsidR="00117E2D" w:rsidRPr="00A86DAF" w:rsidRDefault="00117E2D" w:rsidP="0027510F">
            <w:pPr>
              <w:pStyle w:val="EmptyLayoutCell"/>
              <w:rPr>
                <w:sz w:val="24"/>
                <w:szCs w:val="24"/>
                <w:lang w:val="lt-LT"/>
              </w:rPr>
            </w:pPr>
          </w:p>
        </w:tc>
      </w:tr>
      <w:tr w:rsidR="00117E2D" w:rsidRPr="00A86DAF" w:rsidTr="0027510F">
        <w:tblPrEx>
          <w:tblCellMar>
            <w:top w:w="0" w:type="dxa"/>
            <w:left w:w="0" w:type="dxa"/>
            <w:bottom w:w="0" w:type="dxa"/>
            <w:right w:w="0" w:type="dxa"/>
          </w:tblCellMar>
        </w:tblPrEx>
        <w:trPr>
          <w:trHeight w:val="349"/>
        </w:trPr>
        <w:tc>
          <w:tcPr>
            <w:tcW w:w="13" w:type="dxa"/>
          </w:tcPr>
          <w:p w:rsidR="00117E2D" w:rsidRPr="00A86DAF" w:rsidRDefault="00117E2D" w:rsidP="0027510F">
            <w:pPr>
              <w:pStyle w:val="EmptyLayoutCell"/>
              <w:rPr>
                <w:sz w:val="24"/>
                <w:szCs w:val="24"/>
                <w:lang w:val="lt-LT"/>
              </w:rPr>
            </w:pPr>
          </w:p>
        </w:tc>
        <w:tc>
          <w:tcPr>
            <w:tcW w:w="1" w:type="dxa"/>
          </w:tcPr>
          <w:p w:rsidR="00117E2D" w:rsidRPr="00A86DAF" w:rsidRDefault="00117E2D" w:rsidP="0027510F">
            <w:pPr>
              <w:pStyle w:val="EmptyLayoutCell"/>
              <w:rPr>
                <w:sz w:val="24"/>
                <w:szCs w:val="24"/>
                <w:lang w:val="lt-LT"/>
              </w:rPr>
            </w:pPr>
          </w:p>
        </w:tc>
        <w:tc>
          <w:tcPr>
            <w:tcW w:w="1" w:type="dxa"/>
          </w:tcPr>
          <w:p w:rsidR="00117E2D" w:rsidRPr="00A86DAF" w:rsidRDefault="00117E2D" w:rsidP="0027510F">
            <w:pPr>
              <w:pStyle w:val="EmptyLayoutCell"/>
              <w:rPr>
                <w:sz w:val="24"/>
                <w:szCs w:val="24"/>
                <w:lang w:val="lt-LT"/>
              </w:rPr>
            </w:pPr>
          </w:p>
        </w:tc>
        <w:tc>
          <w:tcPr>
            <w:tcW w:w="9055" w:type="dxa"/>
          </w:tcPr>
          <w:p w:rsidR="00117E2D" w:rsidRPr="00A86DAF" w:rsidRDefault="00117E2D" w:rsidP="0027510F">
            <w:pPr>
              <w:pStyle w:val="EmptyLayoutCell"/>
              <w:rPr>
                <w:sz w:val="24"/>
                <w:szCs w:val="24"/>
                <w:lang w:val="lt-LT"/>
              </w:rPr>
            </w:pPr>
          </w:p>
        </w:tc>
        <w:tc>
          <w:tcPr>
            <w:tcW w:w="13" w:type="dxa"/>
          </w:tcPr>
          <w:p w:rsidR="00117E2D" w:rsidRPr="00A86DAF" w:rsidRDefault="00117E2D" w:rsidP="0027510F">
            <w:pPr>
              <w:pStyle w:val="EmptyLayoutCell"/>
              <w:rPr>
                <w:sz w:val="24"/>
                <w:szCs w:val="24"/>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sz w:val="24"/>
                <w:szCs w:val="24"/>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rsidR="00117E2D" w:rsidRPr="00A86DAF" w:rsidRDefault="00117E2D" w:rsidP="0027510F">
                  <w:pPr>
                    <w:jc w:val="center"/>
                    <w:rPr>
                      <w:sz w:val="24"/>
                      <w:szCs w:val="24"/>
                      <w:lang w:val="lt-LT"/>
                    </w:rPr>
                  </w:pPr>
                  <w:r w:rsidRPr="00A86DAF">
                    <w:rPr>
                      <w:b/>
                      <w:color w:val="000000"/>
                      <w:sz w:val="24"/>
                      <w:szCs w:val="24"/>
                      <w:lang w:val="lt-LT"/>
                    </w:rPr>
                    <w:t>I SKYRIUS</w:t>
                  </w:r>
                </w:p>
                <w:p w:rsidR="00117E2D" w:rsidRPr="00A86DAF" w:rsidRDefault="00117E2D" w:rsidP="0027510F">
                  <w:pPr>
                    <w:jc w:val="center"/>
                    <w:rPr>
                      <w:sz w:val="24"/>
                      <w:szCs w:val="24"/>
                      <w:lang w:val="lt-LT"/>
                    </w:rPr>
                  </w:pPr>
                  <w:r w:rsidRPr="00A86DAF">
                    <w:rPr>
                      <w:b/>
                      <w:color w:val="000000"/>
                      <w:sz w:val="24"/>
                      <w:szCs w:val="24"/>
                      <w:lang w:val="lt-LT"/>
                    </w:rPr>
                    <w:t>PAREIGYBĖS CHARAKTERISTIKA</w:t>
                  </w: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sz w:val="24"/>
                      <w:szCs w:val="24"/>
                      <w:lang w:val="lt-LT"/>
                    </w:rPr>
                  </w:pPr>
                  <w:r w:rsidRPr="00A86DAF">
                    <w:rPr>
                      <w:color w:val="000000"/>
                      <w:sz w:val="24"/>
                      <w:szCs w:val="24"/>
                      <w:lang w:val="lt-LT"/>
                    </w:rPr>
                    <w:t>1. Pareigybės lygmuo – II pareigybės lygmuo.</w:t>
                  </w: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A86DAF">
                  <w:pPr>
                    <w:rPr>
                      <w:sz w:val="24"/>
                      <w:szCs w:val="24"/>
                      <w:lang w:val="lt-LT"/>
                    </w:rPr>
                  </w:pPr>
                  <w:r w:rsidRPr="00A86DAF">
                    <w:rPr>
                      <w:color w:val="000000"/>
                      <w:sz w:val="24"/>
                      <w:szCs w:val="24"/>
                      <w:lang w:val="lt-LT"/>
                    </w:rPr>
                    <w:t xml:space="preserve">2. Šias pareigas einantis valstybės tarnautojas tiesiogiai pavaldus </w:t>
                  </w:r>
                  <w:r w:rsidR="00A86DAF" w:rsidRPr="00A86DAF">
                    <w:rPr>
                      <w:color w:val="000000"/>
                      <w:sz w:val="24"/>
                      <w:szCs w:val="24"/>
                      <w:lang w:val="lt-LT"/>
                    </w:rPr>
                    <w:t>S</w:t>
                  </w:r>
                  <w:r w:rsidRPr="00A86DAF">
                    <w:rPr>
                      <w:color w:val="000000"/>
                      <w:sz w:val="24"/>
                      <w:szCs w:val="24"/>
                      <w:lang w:val="lt-LT"/>
                    </w:rPr>
                    <w:t xml:space="preserve">avivaldybės </w:t>
                  </w:r>
                  <w:r w:rsidR="000B3E89" w:rsidRPr="00A86DAF">
                    <w:rPr>
                      <w:color w:val="000000"/>
                      <w:sz w:val="24"/>
                      <w:szCs w:val="24"/>
                      <w:lang w:val="lt-LT"/>
                    </w:rPr>
                    <w:t>t</w:t>
                  </w:r>
                  <w:r w:rsidRPr="00A86DAF">
                    <w:rPr>
                      <w:color w:val="000000"/>
                      <w:sz w:val="24"/>
                      <w:szCs w:val="24"/>
                      <w:lang w:val="lt-LT"/>
                    </w:rPr>
                    <w:t>arybai.</w:t>
                  </w:r>
                </w:p>
              </w:tc>
            </w:tr>
          </w:tbl>
          <w:p w:rsidR="00117E2D" w:rsidRPr="00A86DAF" w:rsidRDefault="00117E2D" w:rsidP="0027510F">
            <w:pPr>
              <w:rPr>
                <w:sz w:val="24"/>
                <w:szCs w:val="24"/>
                <w:lang w:val="lt-LT"/>
              </w:rPr>
            </w:pPr>
          </w:p>
        </w:tc>
      </w:tr>
      <w:tr w:rsidR="00117E2D" w:rsidRPr="00A86DAF" w:rsidTr="0027510F">
        <w:tblPrEx>
          <w:tblCellMar>
            <w:top w:w="0" w:type="dxa"/>
            <w:left w:w="0" w:type="dxa"/>
            <w:bottom w:w="0" w:type="dxa"/>
            <w:right w:w="0" w:type="dxa"/>
          </w:tblCellMar>
        </w:tblPrEx>
        <w:trPr>
          <w:trHeight w:val="120"/>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117E2D" w:rsidRPr="00A86DAF" w:rsidRDefault="00117E2D" w:rsidP="0027510F">
                  <w:pPr>
                    <w:jc w:val="center"/>
                    <w:rPr>
                      <w:lang w:val="lt-LT"/>
                    </w:rPr>
                  </w:pPr>
                  <w:r w:rsidRPr="00A86DAF">
                    <w:rPr>
                      <w:b/>
                      <w:color w:val="000000"/>
                      <w:sz w:val="24"/>
                      <w:lang w:val="lt-LT"/>
                    </w:rPr>
                    <w:t>II SKYRIUS</w:t>
                  </w:r>
                </w:p>
                <w:p w:rsidR="00117E2D" w:rsidRPr="00A86DAF" w:rsidRDefault="00117E2D" w:rsidP="0027510F">
                  <w:pPr>
                    <w:jc w:val="center"/>
                    <w:rPr>
                      <w:lang w:val="lt-LT"/>
                    </w:rPr>
                  </w:pPr>
                  <w:r w:rsidRPr="00A86DAF">
                    <w:rPr>
                      <w:b/>
                      <w:color w:val="000000"/>
                      <w:sz w:val="24"/>
                      <w:lang w:val="lt-LT"/>
                    </w:rPr>
                    <w:t>VEIKLOS SRITIS</w:t>
                  </w:r>
                  <w:r w:rsidRPr="00A86DAF">
                    <w:rPr>
                      <w:color w:val="FFFFFF"/>
                      <w:sz w:val="24"/>
                      <w:lang w:val="lt-LT"/>
                    </w:rPr>
                    <w:t>0</w:t>
                  </w:r>
                </w:p>
              </w:tc>
            </w:tr>
            <w:tr w:rsidR="00117E2D" w:rsidRPr="00A86DAF" w:rsidTr="0027510F">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3. Kitos specialiosios veiklos sritys.</w:t>
                        </w:r>
                      </w:p>
                    </w:tc>
                  </w:tr>
                </w:tbl>
                <w:p w:rsidR="00117E2D" w:rsidRPr="00A86DAF" w:rsidRDefault="00117E2D" w:rsidP="0027510F">
                  <w:pP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126"/>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117E2D" w:rsidRPr="00A86DAF" w:rsidRDefault="00117E2D" w:rsidP="0027510F">
                  <w:pPr>
                    <w:jc w:val="center"/>
                    <w:rPr>
                      <w:lang w:val="lt-LT"/>
                    </w:rPr>
                  </w:pPr>
                  <w:r w:rsidRPr="00A86DAF">
                    <w:rPr>
                      <w:b/>
                      <w:color w:val="000000"/>
                      <w:sz w:val="24"/>
                      <w:lang w:val="lt-LT"/>
                    </w:rPr>
                    <w:t>III SKYRIUS</w:t>
                  </w:r>
                </w:p>
                <w:p w:rsidR="00117E2D" w:rsidRPr="00A86DAF" w:rsidRDefault="00117E2D" w:rsidP="0027510F">
                  <w:pPr>
                    <w:jc w:val="center"/>
                    <w:rPr>
                      <w:lang w:val="lt-LT"/>
                    </w:rPr>
                  </w:pPr>
                  <w:r w:rsidRPr="00A86DAF">
                    <w:rPr>
                      <w:b/>
                      <w:color w:val="000000"/>
                      <w:sz w:val="24"/>
                      <w:lang w:val="lt-LT"/>
                    </w:rPr>
                    <w:t>PAREIGYBĖS SPECIALIZACIJA</w:t>
                  </w:r>
                  <w:r w:rsidRPr="00A86DAF">
                    <w:rPr>
                      <w:color w:val="FFFFFF"/>
                      <w:sz w:val="24"/>
                      <w:lang w:val="lt-LT"/>
                    </w:rPr>
                    <w:t>0</w:t>
                  </w:r>
                </w:p>
              </w:tc>
            </w:tr>
            <w:tr w:rsidR="00117E2D" w:rsidRPr="00A86DAF" w:rsidTr="0027510F">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4. Viešasis administravimas, vietos savivalda, valstybės tarnyba.</w:t>
                        </w:r>
                      </w:p>
                    </w:tc>
                  </w:tr>
                </w:tbl>
                <w:p w:rsidR="00117E2D" w:rsidRPr="00A86DAF" w:rsidRDefault="00117E2D" w:rsidP="0027510F">
                  <w:pP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100"/>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117E2D" w:rsidRPr="00A86DAF" w:rsidRDefault="00117E2D" w:rsidP="0027510F">
                  <w:pPr>
                    <w:jc w:val="center"/>
                    <w:rPr>
                      <w:lang w:val="lt-LT"/>
                    </w:rPr>
                  </w:pPr>
                  <w:r w:rsidRPr="00A86DAF">
                    <w:rPr>
                      <w:b/>
                      <w:color w:val="000000"/>
                      <w:sz w:val="24"/>
                      <w:lang w:val="lt-LT"/>
                    </w:rPr>
                    <w:t>IV SKYRIUS</w:t>
                  </w:r>
                </w:p>
                <w:p w:rsidR="00117E2D" w:rsidRPr="00A86DAF" w:rsidRDefault="00117E2D" w:rsidP="0027510F">
                  <w:pPr>
                    <w:jc w:val="center"/>
                    <w:rPr>
                      <w:lang w:val="lt-LT"/>
                    </w:rPr>
                  </w:pPr>
                  <w:r w:rsidRPr="00A86DAF">
                    <w:rPr>
                      <w:b/>
                      <w:color w:val="000000"/>
                      <w:sz w:val="24"/>
                      <w:lang w:val="lt-LT"/>
                    </w:rPr>
                    <w:t>FUNKCIJOS</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59"/>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A86DAF">
                  <w:pPr>
                    <w:rPr>
                      <w:lang w:val="lt-LT"/>
                    </w:rPr>
                  </w:pPr>
                  <w:r w:rsidRPr="00A86DAF">
                    <w:rPr>
                      <w:color w:val="000000"/>
                      <w:sz w:val="24"/>
                      <w:lang w:val="lt-LT"/>
                    </w:rPr>
                    <w:t xml:space="preserve">5. Vadovauja </w:t>
                  </w:r>
                  <w:r w:rsidR="00A86DAF">
                    <w:rPr>
                      <w:color w:val="000000"/>
                      <w:sz w:val="24"/>
                      <w:lang w:val="lt-LT"/>
                    </w:rPr>
                    <w:t>S</w:t>
                  </w:r>
                  <w:r w:rsidRPr="00A86DAF">
                    <w:rPr>
                      <w:color w:val="000000"/>
                      <w:sz w:val="24"/>
                      <w:lang w:val="lt-LT"/>
                    </w:rPr>
                    <w:t>avivaldybės administracijai ir organizuoja jos darbą, kad būtų įgyvendinami Savivaldybės administracijos tikslai ir atliekamos nustatytos funkcijos.</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6. Atsako už vidaus administravimą Savivaldybės administracijoje.</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7. Valdo Rokiškio rajono savivaldybės administracijos išteklius.</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5B1F5C" w:rsidP="00C4433C">
                  <w:pPr>
                    <w:rPr>
                      <w:lang w:val="lt-LT"/>
                    </w:rPr>
                  </w:pPr>
                  <w:r w:rsidRPr="00A86DAF">
                    <w:rPr>
                      <w:color w:val="000000"/>
                      <w:sz w:val="24"/>
                      <w:lang w:val="lt-LT"/>
                    </w:rPr>
                    <w:t>8. Atstovauja</w:t>
                  </w:r>
                  <w:r w:rsidR="00117E2D" w:rsidRPr="00A86DAF">
                    <w:rPr>
                      <w:color w:val="000000"/>
                      <w:sz w:val="24"/>
                      <w:lang w:val="lt-LT"/>
                    </w:rPr>
                    <w:t xml:space="preserve"> Savivaldybės administracij</w:t>
                  </w:r>
                  <w:r w:rsidR="00A86DAF">
                    <w:rPr>
                      <w:color w:val="000000"/>
                      <w:sz w:val="24"/>
                      <w:lang w:val="lt-LT"/>
                    </w:rPr>
                    <w:t>ai</w:t>
                  </w:r>
                  <w:r w:rsidR="00117E2D" w:rsidRPr="00A86DAF">
                    <w:rPr>
                      <w:color w:val="000000"/>
                      <w:sz w:val="24"/>
                      <w:lang w:val="lt-LT"/>
                    </w:rPr>
                    <w:t xml:space="preserve"> santykiuose su kitais juridiniais ir fiziniais asmenimis, Savivaldybės administracijos vardu pasirašo (arba įgalioja kitus pasirašyti) sudaromas sutartis.</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A86DAF">
                  <w:pPr>
                    <w:rPr>
                      <w:lang w:val="lt-LT"/>
                    </w:rPr>
                  </w:pPr>
                  <w:r w:rsidRPr="00A86DAF">
                    <w:rPr>
                      <w:color w:val="000000"/>
                      <w:sz w:val="24"/>
                      <w:lang w:val="lt-LT"/>
                    </w:rPr>
                    <w:t xml:space="preserve">9. Įstatymų nustatyta tvarka atstovauja ar įgalioja atstovauti </w:t>
                  </w:r>
                  <w:r w:rsidR="00A86DAF">
                    <w:rPr>
                      <w:color w:val="000000"/>
                      <w:sz w:val="24"/>
                      <w:lang w:val="lt-LT"/>
                    </w:rPr>
                    <w:t>S</w:t>
                  </w:r>
                  <w:r w:rsidRPr="00A86DAF">
                    <w:rPr>
                      <w:color w:val="000000"/>
                      <w:sz w:val="24"/>
                      <w:lang w:val="lt-LT"/>
                    </w:rPr>
                    <w:t>avivaldybės administracij</w:t>
                  </w:r>
                  <w:r w:rsidR="00A86DAF">
                    <w:rPr>
                      <w:color w:val="000000"/>
                      <w:sz w:val="24"/>
                      <w:lang w:val="lt-LT"/>
                    </w:rPr>
                    <w:t>ai</w:t>
                  </w:r>
                  <w:r w:rsidRPr="00A86DAF">
                    <w:rPr>
                      <w:color w:val="000000"/>
                      <w:sz w:val="24"/>
                      <w:lang w:val="lt-LT"/>
                    </w:rPr>
                    <w:t xml:space="preserve"> kitose įstaigose, organizacijose teismuose bei kitose institucijose.</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10. Valdo Rokiškio rajono savivaldybės administracijos funkcijų atlikimo kokybę, savalaikiškumą ir atitiktį veiklos sričiai keliamiems reikalavimams.</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11. Dalyvauja savivaldybės institucijų sudarytų komisijų ir darbo grupių veikloje ir</w:t>
                  </w:r>
                  <w:r w:rsidR="00A86DAF">
                    <w:rPr>
                      <w:color w:val="000000"/>
                      <w:sz w:val="24"/>
                      <w:lang w:val="lt-LT"/>
                    </w:rPr>
                    <w:t xml:space="preserve"> </w:t>
                  </w:r>
                  <w:r w:rsidRPr="00A86DAF">
                    <w:rPr>
                      <w:color w:val="000000"/>
                      <w:sz w:val="24"/>
                      <w:lang w:val="lt-LT"/>
                    </w:rPr>
                    <w:t>/</w:t>
                  </w:r>
                  <w:r w:rsidR="00A86DAF">
                    <w:rPr>
                      <w:color w:val="000000"/>
                      <w:sz w:val="24"/>
                      <w:lang w:val="lt-LT"/>
                    </w:rPr>
                    <w:t xml:space="preserve"> </w:t>
                  </w:r>
                  <w:r w:rsidRPr="00A86DAF">
                    <w:rPr>
                      <w:color w:val="000000"/>
                      <w:sz w:val="24"/>
                      <w:lang w:val="lt-LT"/>
                    </w:rPr>
                    <w:t>ar joms vadovauja.</w:t>
                  </w:r>
                </w:p>
              </w:tc>
            </w:tr>
            <w:tr w:rsidR="00117E2D" w:rsidRPr="00A86DAF" w:rsidTr="00A86DA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12. Vykdo kitas Lietuvos Respublikos teisės aktuose nustatytas funkcijas.</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0"/>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13. Vykdo kitus nenuolatinio pobūdžio su įstaigos veikla susijusius pavedimus.</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0"/>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A86DAF">
                  <w:pPr>
                    <w:rPr>
                      <w:lang w:val="lt-LT"/>
                    </w:rPr>
                  </w:pPr>
                  <w:r w:rsidRPr="00890C9E">
                    <w:rPr>
                      <w:color w:val="000000"/>
                      <w:sz w:val="24"/>
                      <w:lang w:val="lt-LT"/>
                    </w:rPr>
                    <w:t xml:space="preserve">Funkcijos patvirtintos Lietuvos Respublikos vietos savivaldos </w:t>
                  </w:r>
                  <w:r w:rsidR="00A86DAF" w:rsidRPr="00890C9E">
                    <w:rPr>
                      <w:color w:val="000000"/>
                      <w:sz w:val="24"/>
                      <w:lang w:val="lt-LT"/>
                    </w:rPr>
                    <w:t xml:space="preserve">1994 07 07 </w:t>
                  </w:r>
                  <w:r w:rsidRPr="00890C9E">
                    <w:rPr>
                      <w:color w:val="000000"/>
                      <w:sz w:val="24"/>
                      <w:lang w:val="lt-LT"/>
                    </w:rPr>
                    <w:t>įstatym</w:t>
                  </w:r>
                  <w:r w:rsidR="00A86DAF" w:rsidRPr="00890C9E">
                    <w:rPr>
                      <w:color w:val="000000"/>
                      <w:sz w:val="24"/>
                      <w:lang w:val="lt-LT"/>
                    </w:rPr>
                    <w:t>u</w:t>
                  </w:r>
                  <w:r w:rsidRPr="00890C9E">
                    <w:rPr>
                      <w:color w:val="000000"/>
                      <w:sz w:val="24"/>
                      <w:lang w:val="lt-LT"/>
                    </w:rPr>
                    <w:t xml:space="preserve"> Nr.: I-533.</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0"/>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14. Vykdo Lietuvos Respublik</w:t>
                  </w:r>
                  <w:r w:rsidR="005B1F5C" w:rsidRPr="00A86DAF">
                    <w:rPr>
                      <w:color w:val="000000"/>
                      <w:sz w:val="24"/>
                      <w:lang w:val="lt-LT"/>
                    </w:rPr>
                    <w:t>os vietos savivaldos įstatymo 29</w:t>
                  </w:r>
                  <w:r w:rsidRPr="00A86DAF">
                    <w:rPr>
                      <w:color w:val="000000"/>
                      <w:sz w:val="24"/>
                      <w:lang w:val="lt-LT"/>
                    </w:rPr>
                    <w:t xml:space="preserve"> straipsnio 8 dalyje ir kituose įstatymo straipsniuose nustatytas funkcijas.</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99"/>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117E2D" w:rsidRPr="00A86DAF" w:rsidRDefault="00117E2D" w:rsidP="0027510F">
                  <w:pPr>
                    <w:jc w:val="center"/>
                    <w:rPr>
                      <w:lang w:val="lt-LT"/>
                    </w:rPr>
                  </w:pPr>
                  <w:r w:rsidRPr="00A86DAF">
                    <w:rPr>
                      <w:b/>
                      <w:color w:val="000000"/>
                      <w:sz w:val="24"/>
                      <w:lang w:val="lt-LT"/>
                    </w:rPr>
                    <w:t>V SKYRIUS</w:t>
                  </w:r>
                </w:p>
                <w:p w:rsidR="00117E2D" w:rsidRPr="00A86DAF" w:rsidRDefault="00117E2D" w:rsidP="0027510F">
                  <w:pPr>
                    <w:jc w:val="center"/>
                    <w:rPr>
                      <w:lang w:val="lt-LT"/>
                    </w:rPr>
                  </w:pPr>
                  <w:r w:rsidRPr="00A86DAF">
                    <w:rPr>
                      <w:b/>
                      <w:color w:val="000000"/>
                      <w:sz w:val="24"/>
                      <w:lang w:val="lt-LT"/>
                    </w:rPr>
                    <w:t>SPECIALIEJI REIKALAVIMAI</w:t>
                  </w: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15. Išsilavinimo ir darbo patirties reikalavimai:</w:t>
                  </w:r>
                  <w:r w:rsidRPr="00A86DAF">
                    <w:rPr>
                      <w:color w:val="FFFFFF"/>
                      <w:sz w:val="24"/>
                      <w:lang w:val="lt-LT"/>
                    </w:rPr>
                    <w:t>0</w:t>
                  </w:r>
                </w:p>
              </w:tc>
            </w:tr>
            <w:tr w:rsidR="00117E2D" w:rsidRPr="00A86DAF" w:rsidTr="0027510F">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 xml:space="preserve">15.1. išsilavinimas – aukštasis universitetinis išsilavinimas ar jam lygiavertė aukštojo mokslo kvalifikacija; </w:t>
                              </w: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15.2. vadovaujamo darbo patirties trukmė – 4 metai.</w:t>
                              </w:r>
                            </w:p>
                          </w:tc>
                        </w:tr>
                      </w:tbl>
                      <w:p w:rsidR="00117E2D" w:rsidRPr="00A86DAF" w:rsidRDefault="00117E2D" w:rsidP="0027510F">
                        <w:pP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16. Užsienio kalbos mokėjimo reikalavimai:</w:t>
                  </w:r>
                  <w:r w:rsidRPr="00A86DAF">
                    <w:rPr>
                      <w:color w:val="FFFFFF"/>
                      <w:sz w:val="24"/>
                      <w:lang w:val="lt-LT"/>
                    </w:rPr>
                    <w:t>0</w:t>
                  </w:r>
                </w:p>
              </w:tc>
            </w:tr>
            <w:tr w:rsidR="00117E2D" w:rsidRPr="00A86DAF" w:rsidTr="0027510F">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16.1. kalba – anglų arba prancūzų arba vokiečių arba rusų;</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16.2. kalbos mokėjimo lygis – B1.</w:t>
                        </w: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17. Atitikimas kitiems reikalavimams:</w:t>
                  </w:r>
                  <w:r w:rsidRPr="00A86DAF">
                    <w:rPr>
                      <w:color w:val="FFFFFF"/>
                      <w:sz w:val="24"/>
                      <w:lang w:val="lt-LT"/>
                    </w:rPr>
                    <w:t>0</w:t>
                  </w:r>
                </w:p>
              </w:tc>
            </w:tr>
            <w:tr w:rsidR="00117E2D" w:rsidRPr="00A86DAF" w:rsidTr="0027510F">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17.1. atitikti teisės aktuose nustatytus reikalavimus, būtinus išduodant leidimą dirbti ar susipažinti su įslaptinta informacija, žymima slaptumo žyma „Slaptai“.</w:t>
                        </w:r>
                      </w:p>
                    </w:tc>
                  </w:tr>
                </w:tbl>
                <w:p w:rsidR="00117E2D" w:rsidRPr="00A86DAF" w:rsidRDefault="00117E2D" w:rsidP="0027510F">
                  <w:pP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62"/>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17E2D" w:rsidRPr="00A86DAF" w:rsidTr="0027510F">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rsidR="00117E2D" w:rsidRPr="00A86DAF" w:rsidRDefault="00117E2D" w:rsidP="0027510F">
                  <w:pPr>
                    <w:jc w:val="cente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517"/>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r w:rsidR="00117E2D" w:rsidRPr="00A86DAF" w:rsidTr="0027510F">
        <w:tblPrEx>
          <w:tblCellMar>
            <w:top w:w="0" w:type="dxa"/>
            <w:left w:w="0" w:type="dxa"/>
            <w:bottom w:w="0" w:type="dxa"/>
            <w:right w:w="0" w:type="dxa"/>
          </w:tblCellMar>
        </w:tblPrEx>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117E2D" w:rsidRPr="00A86DAF" w:rsidTr="0027510F">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117E2D" w:rsidRPr="00A86DAF" w:rsidRDefault="00117E2D" w:rsidP="0027510F">
                  <w:pPr>
                    <w:rPr>
                      <w:lang w:val="lt-LT"/>
                    </w:rPr>
                  </w:pPr>
                  <w:r w:rsidRPr="00A86DAF">
                    <w:rPr>
                      <w:color w:val="000000"/>
                      <w:sz w:val="24"/>
                      <w:lang w:val="lt-LT"/>
                    </w:rPr>
                    <w:t>Susipažinau</w:t>
                  </w: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117E2D" w:rsidRPr="00A86DAF" w:rsidRDefault="00117E2D" w:rsidP="0027510F">
                  <w:pPr>
                    <w:rPr>
                      <w:lang w:val="lt-LT"/>
                    </w:rPr>
                  </w:pP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117E2D" w:rsidRPr="00A86DAF" w:rsidRDefault="00117E2D" w:rsidP="0027510F">
                  <w:pPr>
                    <w:rPr>
                      <w:lang w:val="lt-LT"/>
                    </w:rPr>
                  </w:pPr>
                  <w:r w:rsidRPr="00A86DAF">
                    <w:rPr>
                      <w:color w:val="000000"/>
                      <w:lang w:val="lt-LT"/>
                    </w:rPr>
                    <w:t>(Parašas)</w:t>
                  </w: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117E2D" w:rsidRPr="00A86DAF" w:rsidRDefault="00117E2D" w:rsidP="0027510F">
                  <w:pPr>
                    <w:rPr>
                      <w:lang w:val="lt-LT"/>
                    </w:rPr>
                  </w:pP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117E2D" w:rsidRPr="00A86DAF" w:rsidRDefault="00117E2D" w:rsidP="0027510F">
                  <w:pPr>
                    <w:rPr>
                      <w:lang w:val="lt-LT"/>
                    </w:rPr>
                  </w:pPr>
                  <w:r w:rsidRPr="00A86DAF">
                    <w:rPr>
                      <w:color w:val="000000"/>
                      <w:lang w:val="lt-LT"/>
                    </w:rPr>
                    <w:t>(Vardas ir pavardė)</w:t>
                  </w: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rsidR="00117E2D" w:rsidRPr="00A86DAF" w:rsidRDefault="00117E2D" w:rsidP="0027510F">
                  <w:pPr>
                    <w:rPr>
                      <w:lang w:val="lt-LT"/>
                    </w:rPr>
                  </w:pP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117E2D" w:rsidRPr="00A86DAF" w:rsidRDefault="00117E2D" w:rsidP="0027510F">
                  <w:pPr>
                    <w:rPr>
                      <w:lang w:val="lt-LT"/>
                    </w:rPr>
                  </w:pPr>
                  <w:r w:rsidRPr="00A86DAF">
                    <w:rPr>
                      <w:color w:val="000000"/>
                      <w:lang w:val="lt-LT"/>
                    </w:rPr>
                    <w:t>(Data)</w:t>
                  </w:r>
                </w:p>
              </w:tc>
              <w:tc>
                <w:tcPr>
                  <w:tcW w:w="5669" w:type="dxa"/>
                  <w:tcMar>
                    <w:top w:w="40" w:type="dxa"/>
                    <w:left w:w="40" w:type="dxa"/>
                    <w:bottom w:w="40" w:type="dxa"/>
                    <w:right w:w="40" w:type="dxa"/>
                  </w:tcMar>
                </w:tcPr>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rsidR="00117E2D" w:rsidRPr="00A86DAF" w:rsidRDefault="00117E2D" w:rsidP="0027510F">
                  <w:pPr>
                    <w:rPr>
                      <w:lang w:val="lt-LT"/>
                    </w:rPr>
                  </w:pPr>
                </w:p>
              </w:tc>
              <w:tc>
                <w:tcPr>
                  <w:tcW w:w="5669" w:type="dxa"/>
                  <w:tcMar>
                    <w:top w:w="40" w:type="dxa"/>
                    <w:left w:w="40" w:type="dxa"/>
                    <w:bottom w:w="40" w:type="dxa"/>
                    <w:right w:w="40" w:type="dxa"/>
                  </w:tcMar>
                </w:tcPr>
                <w:p w:rsidR="00117E2D" w:rsidRPr="00A86DAF" w:rsidRDefault="00117E2D" w:rsidP="0027510F">
                  <w:pPr>
                    <w:rPr>
                      <w:lang w:val="lt-LT"/>
                    </w:rPr>
                  </w:pPr>
                </w:p>
              </w:tc>
            </w:tr>
          </w:tbl>
          <w:p w:rsidR="00117E2D" w:rsidRPr="00A86DAF" w:rsidRDefault="00117E2D" w:rsidP="0027510F">
            <w:pPr>
              <w:rPr>
                <w:lang w:val="lt-LT"/>
              </w:rPr>
            </w:pPr>
          </w:p>
        </w:tc>
      </w:tr>
      <w:tr w:rsidR="00117E2D" w:rsidRPr="00A86DAF" w:rsidTr="0027510F">
        <w:tblPrEx>
          <w:tblCellMar>
            <w:top w:w="0" w:type="dxa"/>
            <w:left w:w="0" w:type="dxa"/>
            <w:bottom w:w="0" w:type="dxa"/>
            <w:right w:w="0" w:type="dxa"/>
          </w:tblCellMar>
        </w:tblPrEx>
        <w:trPr>
          <w:trHeight w:val="41"/>
        </w:trPr>
        <w:tc>
          <w:tcPr>
            <w:tcW w:w="13"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1" w:type="dxa"/>
          </w:tcPr>
          <w:p w:rsidR="00117E2D" w:rsidRPr="00A86DAF" w:rsidRDefault="00117E2D" w:rsidP="0027510F">
            <w:pPr>
              <w:pStyle w:val="EmptyLayoutCell"/>
              <w:rPr>
                <w:lang w:val="lt-LT"/>
              </w:rPr>
            </w:pPr>
          </w:p>
        </w:tc>
        <w:tc>
          <w:tcPr>
            <w:tcW w:w="9055" w:type="dxa"/>
          </w:tcPr>
          <w:p w:rsidR="00117E2D" w:rsidRPr="00A86DAF" w:rsidRDefault="00117E2D" w:rsidP="0027510F">
            <w:pPr>
              <w:pStyle w:val="EmptyLayoutCell"/>
              <w:rPr>
                <w:lang w:val="lt-LT"/>
              </w:rPr>
            </w:pPr>
          </w:p>
        </w:tc>
        <w:tc>
          <w:tcPr>
            <w:tcW w:w="13" w:type="dxa"/>
          </w:tcPr>
          <w:p w:rsidR="00117E2D" w:rsidRPr="00A86DAF" w:rsidRDefault="00117E2D" w:rsidP="0027510F">
            <w:pPr>
              <w:pStyle w:val="EmptyLayoutCell"/>
              <w:rPr>
                <w:lang w:val="lt-LT"/>
              </w:rPr>
            </w:pPr>
          </w:p>
        </w:tc>
      </w:tr>
    </w:tbl>
    <w:p w:rsidR="00117E2D" w:rsidRPr="00A86DAF" w:rsidRDefault="00117E2D" w:rsidP="00117E2D">
      <w:pPr>
        <w:rPr>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9878D8" w:rsidRPr="00A86DAF" w:rsidRDefault="009878D8" w:rsidP="00117E2D">
      <w:pPr>
        <w:autoSpaceDE w:val="0"/>
        <w:autoSpaceDN w:val="0"/>
        <w:adjustRightInd w:val="0"/>
        <w:rPr>
          <w:bCs/>
          <w:sz w:val="24"/>
          <w:szCs w:val="24"/>
          <w:lang w:val="lt-LT"/>
        </w:rPr>
      </w:pPr>
    </w:p>
    <w:p w:rsidR="00890C9E" w:rsidRDefault="00890C9E" w:rsidP="00117E2D">
      <w:pPr>
        <w:autoSpaceDE w:val="0"/>
        <w:autoSpaceDN w:val="0"/>
        <w:adjustRightInd w:val="0"/>
        <w:rPr>
          <w:bCs/>
          <w:sz w:val="24"/>
          <w:szCs w:val="24"/>
          <w:lang w:val="lt-LT"/>
        </w:rPr>
      </w:pPr>
    </w:p>
    <w:p w:rsidR="00890C9E" w:rsidRDefault="00890C9E" w:rsidP="00117E2D">
      <w:pPr>
        <w:autoSpaceDE w:val="0"/>
        <w:autoSpaceDN w:val="0"/>
        <w:adjustRightInd w:val="0"/>
        <w:rPr>
          <w:bCs/>
          <w:sz w:val="24"/>
          <w:szCs w:val="24"/>
          <w:lang w:val="lt-LT"/>
        </w:rPr>
      </w:pPr>
    </w:p>
    <w:p w:rsidR="00117E2D" w:rsidRPr="00A86DAF" w:rsidRDefault="00117E2D" w:rsidP="00117E2D">
      <w:pPr>
        <w:autoSpaceDE w:val="0"/>
        <w:autoSpaceDN w:val="0"/>
        <w:adjustRightInd w:val="0"/>
        <w:rPr>
          <w:color w:val="000000"/>
          <w:sz w:val="24"/>
          <w:szCs w:val="24"/>
          <w:lang w:val="lt-LT"/>
        </w:rPr>
      </w:pPr>
      <w:r w:rsidRPr="00A86DAF">
        <w:rPr>
          <w:bCs/>
          <w:sz w:val="24"/>
          <w:szCs w:val="24"/>
          <w:lang w:val="lt-LT"/>
        </w:rPr>
        <w:lastRenderedPageBreak/>
        <w:t>Rokiškio</w:t>
      </w:r>
      <w:r w:rsidRPr="00A86DAF">
        <w:rPr>
          <w:color w:val="000000"/>
          <w:sz w:val="24"/>
          <w:szCs w:val="24"/>
          <w:lang w:val="lt-LT"/>
        </w:rPr>
        <w:t xml:space="preserve"> rajono savivaldybės tarybai </w:t>
      </w:r>
    </w:p>
    <w:p w:rsidR="00117E2D" w:rsidRPr="00A86DAF" w:rsidRDefault="00117E2D" w:rsidP="00117E2D">
      <w:pPr>
        <w:ind w:firstLine="454"/>
        <w:jc w:val="center"/>
        <w:outlineLvl w:val="0"/>
        <w:rPr>
          <w:b/>
          <w:sz w:val="24"/>
          <w:szCs w:val="24"/>
          <w:lang w:val="lt-LT"/>
        </w:rPr>
      </w:pPr>
    </w:p>
    <w:p w:rsidR="00117E2D" w:rsidRPr="00A86DAF" w:rsidRDefault="00117E2D" w:rsidP="00117E2D">
      <w:pPr>
        <w:ind w:firstLine="454"/>
        <w:jc w:val="center"/>
        <w:outlineLvl w:val="0"/>
        <w:rPr>
          <w:sz w:val="24"/>
          <w:szCs w:val="24"/>
          <w:lang w:val="lt-LT"/>
        </w:rPr>
      </w:pPr>
      <w:r w:rsidRPr="00A86DAF">
        <w:rPr>
          <w:b/>
          <w:sz w:val="24"/>
          <w:szCs w:val="24"/>
          <w:lang w:val="lt-LT"/>
        </w:rPr>
        <w:t>SPRENDIMO PROJEKTO „DĖL ROKIŠKIO RAJONO SAVIVALDYBĖS ADMINISTRACIJOS DIREKTORIAUS PAREIGYBĖS APRAŠYMO PATVIRTINIMO“ AIŠKINAMASIS RAŠTAS</w:t>
      </w:r>
    </w:p>
    <w:p w:rsidR="00117E2D" w:rsidRPr="00A86DAF" w:rsidRDefault="00117E2D" w:rsidP="00117E2D">
      <w:pPr>
        <w:ind w:firstLine="454"/>
        <w:jc w:val="center"/>
        <w:rPr>
          <w:b/>
          <w:sz w:val="24"/>
          <w:szCs w:val="24"/>
          <w:lang w:val="lt-LT"/>
        </w:rPr>
      </w:pPr>
    </w:p>
    <w:p w:rsidR="00117E2D" w:rsidRPr="00A86DAF" w:rsidRDefault="00117E2D" w:rsidP="00117E2D">
      <w:pPr>
        <w:ind w:right="-8" w:firstLine="454"/>
        <w:jc w:val="center"/>
        <w:rPr>
          <w:b/>
          <w:sz w:val="24"/>
          <w:szCs w:val="24"/>
          <w:lang w:val="lt-LT"/>
        </w:rPr>
      </w:pPr>
    </w:p>
    <w:p w:rsidR="00117E2D" w:rsidRPr="00A86DAF" w:rsidRDefault="00117E2D" w:rsidP="00C4433C">
      <w:pPr>
        <w:ind w:firstLine="454"/>
        <w:jc w:val="both"/>
        <w:rPr>
          <w:sz w:val="24"/>
          <w:szCs w:val="24"/>
          <w:lang w:val="lt-LT"/>
        </w:rPr>
      </w:pPr>
      <w:r w:rsidRPr="00A86DAF">
        <w:rPr>
          <w:b/>
          <w:sz w:val="24"/>
          <w:szCs w:val="24"/>
          <w:lang w:val="lt-LT"/>
        </w:rPr>
        <w:t xml:space="preserve">Parengto sprendimo projekto tikslai ir uždaviniai. </w:t>
      </w:r>
      <w:r w:rsidRPr="00A86DAF">
        <w:rPr>
          <w:sz w:val="24"/>
          <w:szCs w:val="24"/>
          <w:lang w:val="lt-LT"/>
        </w:rPr>
        <w:t>Patvirtinti Rokiškio rajono savivaldybės administracijos direktoriaus pareigybės aprašymą.</w:t>
      </w:r>
    </w:p>
    <w:p w:rsidR="00117E2D" w:rsidRPr="00A86DAF" w:rsidRDefault="00117E2D" w:rsidP="00C4433C">
      <w:pPr>
        <w:ind w:firstLine="454"/>
        <w:jc w:val="both"/>
        <w:rPr>
          <w:sz w:val="24"/>
          <w:szCs w:val="24"/>
          <w:lang w:val="lt-LT"/>
        </w:rPr>
      </w:pPr>
      <w:r w:rsidRPr="00A86DAF">
        <w:rPr>
          <w:b/>
          <w:sz w:val="24"/>
          <w:szCs w:val="24"/>
          <w:lang w:val="lt-LT"/>
        </w:rPr>
        <w:t>Šiuo metu esantis teisinis reglamentavimas.</w:t>
      </w:r>
      <w:r w:rsidRPr="00A86DAF">
        <w:rPr>
          <w:sz w:val="24"/>
          <w:szCs w:val="24"/>
          <w:lang w:val="lt-LT"/>
        </w:rPr>
        <w:t xml:space="preserve"> Lietuvos Respublikos valstybės tarnybos įstatymas, Valstybės tarnautojų pareigybių aprašymo ir vertinimo metodika, patvirtinta Lietuvos Respublikos Vyriausybės 2018 m. lapkričio 28 d. nutarimu Nr. 1176 „Dėl Lietuvos Respublikos valstybės tarnybos įstatymo įgyvendinimo“ (suvestinė redakcija</w:t>
      </w:r>
      <w:r w:rsidR="009878D8" w:rsidRPr="00A86DAF">
        <w:rPr>
          <w:sz w:val="24"/>
          <w:szCs w:val="24"/>
          <w:lang w:val="lt-LT"/>
        </w:rPr>
        <w:t xml:space="preserve">). </w:t>
      </w:r>
    </w:p>
    <w:p w:rsidR="00117E2D" w:rsidRPr="00A86DAF" w:rsidRDefault="00117E2D" w:rsidP="00C4433C">
      <w:pPr>
        <w:ind w:firstLine="454"/>
        <w:jc w:val="both"/>
        <w:rPr>
          <w:sz w:val="24"/>
          <w:szCs w:val="24"/>
          <w:lang w:val="lt-LT"/>
        </w:rPr>
      </w:pPr>
      <w:r w:rsidRPr="00A86DAF">
        <w:rPr>
          <w:b/>
          <w:sz w:val="24"/>
          <w:szCs w:val="24"/>
          <w:lang w:val="lt-LT"/>
        </w:rPr>
        <w:t xml:space="preserve">Sprendimo projekto esmė. </w:t>
      </w:r>
      <w:r w:rsidRPr="00A86DAF">
        <w:rPr>
          <w:sz w:val="24"/>
          <w:szCs w:val="24"/>
          <w:lang w:val="lt-LT"/>
        </w:rPr>
        <w:t>Tarybos sprendimo projektu siūloma patvirtinti Rokiškio rajono savivaldybės administracijos direktoriaus pareigybės aprašymą, įsigaliosiantį nuo 202</w:t>
      </w:r>
      <w:r w:rsidR="009878D8" w:rsidRPr="00A86DAF">
        <w:rPr>
          <w:sz w:val="24"/>
          <w:szCs w:val="24"/>
          <w:lang w:val="lt-LT"/>
        </w:rPr>
        <w:t>1</w:t>
      </w:r>
      <w:r w:rsidRPr="00A86DAF">
        <w:rPr>
          <w:sz w:val="24"/>
          <w:szCs w:val="24"/>
          <w:lang w:val="lt-LT"/>
        </w:rPr>
        <w:t xml:space="preserve"> m. </w:t>
      </w:r>
      <w:r w:rsidR="009878D8" w:rsidRPr="00A86DAF">
        <w:rPr>
          <w:sz w:val="24"/>
          <w:szCs w:val="24"/>
          <w:lang w:val="lt-LT"/>
        </w:rPr>
        <w:t xml:space="preserve">balandžio 1 d. </w:t>
      </w:r>
    </w:p>
    <w:p w:rsidR="00117E2D" w:rsidRPr="00A86DAF" w:rsidRDefault="00117E2D" w:rsidP="00C4433C">
      <w:pPr>
        <w:ind w:firstLine="454"/>
        <w:jc w:val="both"/>
        <w:rPr>
          <w:sz w:val="24"/>
          <w:szCs w:val="24"/>
          <w:lang w:val="lt-LT"/>
        </w:rPr>
      </w:pPr>
      <w:r w:rsidRPr="00A86DAF">
        <w:rPr>
          <w:sz w:val="24"/>
          <w:szCs w:val="24"/>
          <w:lang w:val="lt-LT"/>
        </w:rPr>
        <w:t>Nuo 202</w:t>
      </w:r>
      <w:r w:rsidR="009878D8" w:rsidRPr="00A86DAF">
        <w:rPr>
          <w:sz w:val="24"/>
          <w:szCs w:val="24"/>
          <w:lang w:val="lt-LT"/>
        </w:rPr>
        <w:t>1</w:t>
      </w:r>
      <w:r w:rsidRPr="00A86DAF">
        <w:rPr>
          <w:sz w:val="24"/>
          <w:szCs w:val="24"/>
          <w:lang w:val="lt-LT"/>
        </w:rPr>
        <w:t xml:space="preserve"> m. </w:t>
      </w:r>
      <w:r w:rsidR="009878D8" w:rsidRPr="00A86DAF">
        <w:rPr>
          <w:sz w:val="24"/>
          <w:szCs w:val="24"/>
          <w:lang w:val="lt-LT"/>
        </w:rPr>
        <w:t>balandžio 1 d. įsigalioja naujos redakcijos</w:t>
      </w:r>
      <w:r w:rsidRPr="00A86DAF">
        <w:rPr>
          <w:sz w:val="24"/>
          <w:szCs w:val="24"/>
          <w:lang w:val="lt-LT"/>
        </w:rPr>
        <w:t xml:space="preserve"> Valstybės tarnautojų pareigybių aprašymo ir vertinimo metodika, patvirtinta Lietuvos Respublikos Vyriausybės 2018 m. lapkričio 28 d. nutarimu Nr. 1176 „Dėl Lietuvos Respublikos valstybės tarnybos įstatymo įgyvendinimo“, pagal kurią turi būti parengtos valstybės tarnautojų pareigybės. Atsižvelgiant į tai, teikiamas tvirtinti Rokiškio rajono savivaldybės administracijos direktoriaus pareigybės aprašymas, parengtas pagal Valstybės tarnautojų pareigybių aprašymo ir vertinimo metodiką. Pareigybės aprašymas parengtas Valstybės tarnautojų registre VATARAS ir atitinka visus Metodikos nustatytus reikalavimus.  </w:t>
      </w:r>
    </w:p>
    <w:p w:rsidR="00117E2D" w:rsidRPr="00A86DAF" w:rsidRDefault="00117E2D" w:rsidP="00C4433C">
      <w:pPr>
        <w:ind w:firstLine="454"/>
        <w:jc w:val="both"/>
        <w:rPr>
          <w:sz w:val="24"/>
          <w:szCs w:val="24"/>
          <w:lang w:val="lt-LT"/>
        </w:rPr>
      </w:pPr>
      <w:r w:rsidRPr="00A86DAF">
        <w:rPr>
          <w:b/>
          <w:sz w:val="24"/>
          <w:szCs w:val="24"/>
          <w:lang w:val="lt-LT"/>
        </w:rPr>
        <w:t>Galimos pasekmės, priėmus siūlomą tarybos sprendimo projektą:</w:t>
      </w:r>
    </w:p>
    <w:p w:rsidR="00117E2D" w:rsidRPr="00A86DAF" w:rsidRDefault="00117E2D" w:rsidP="00C4433C">
      <w:pPr>
        <w:ind w:firstLine="454"/>
        <w:jc w:val="both"/>
        <w:rPr>
          <w:sz w:val="24"/>
          <w:szCs w:val="24"/>
          <w:lang w:val="lt-LT"/>
        </w:rPr>
      </w:pPr>
      <w:r w:rsidRPr="00A86DAF">
        <w:rPr>
          <w:b/>
          <w:sz w:val="24"/>
          <w:szCs w:val="24"/>
          <w:lang w:val="lt-LT"/>
        </w:rPr>
        <w:t>teigiamos</w:t>
      </w:r>
      <w:r w:rsidRPr="00A86DAF">
        <w:rPr>
          <w:sz w:val="24"/>
          <w:szCs w:val="24"/>
          <w:lang w:val="lt-LT"/>
        </w:rPr>
        <w:t xml:space="preserve"> – priėmus sprendimą bus įgyvendintos nuo 20</w:t>
      </w:r>
      <w:r w:rsidR="005B1F5C" w:rsidRPr="00A86DAF">
        <w:rPr>
          <w:sz w:val="24"/>
          <w:szCs w:val="24"/>
          <w:lang w:val="lt-LT"/>
        </w:rPr>
        <w:t xml:space="preserve">21 </w:t>
      </w:r>
      <w:r w:rsidRPr="00A86DAF">
        <w:rPr>
          <w:sz w:val="24"/>
          <w:szCs w:val="24"/>
          <w:lang w:val="lt-LT"/>
        </w:rPr>
        <w:t xml:space="preserve">m. </w:t>
      </w:r>
      <w:r w:rsidR="005B1F5C" w:rsidRPr="00A86DAF">
        <w:rPr>
          <w:sz w:val="24"/>
          <w:szCs w:val="24"/>
          <w:lang w:val="lt-LT"/>
        </w:rPr>
        <w:t>balandžio 1 d. įsigaliojančios</w:t>
      </w:r>
      <w:r w:rsidRPr="00A86DAF">
        <w:rPr>
          <w:sz w:val="24"/>
          <w:szCs w:val="24"/>
          <w:lang w:val="lt-LT"/>
        </w:rPr>
        <w:t xml:space="preserve"> naujos redakcijos Valstybės tarnautojų pareigybi</w:t>
      </w:r>
      <w:r w:rsidR="005B1F5C" w:rsidRPr="00A86DAF">
        <w:rPr>
          <w:sz w:val="24"/>
          <w:szCs w:val="24"/>
          <w:lang w:val="lt-LT"/>
        </w:rPr>
        <w:t>ų aprašymo ir vertinimo metodikos</w:t>
      </w:r>
      <w:r w:rsidRPr="00A86DAF">
        <w:rPr>
          <w:sz w:val="24"/>
          <w:szCs w:val="24"/>
          <w:lang w:val="lt-LT"/>
        </w:rPr>
        <w:t xml:space="preserve"> nuostatos</w:t>
      </w:r>
      <w:r w:rsidR="00C4433C">
        <w:rPr>
          <w:sz w:val="24"/>
          <w:szCs w:val="24"/>
          <w:lang w:val="lt-LT"/>
        </w:rPr>
        <w:t>;</w:t>
      </w:r>
    </w:p>
    <w:p w:rsidR="00117E2D" w:rsidRPr="00A86DAF" w:rsidRDefault="00117E2D" w:rsidP="00C4433C">
      <w:pPr>
        <w:ind w:firstLine="454"/>
        <w:jc w:val="both"/>
        <w:rPr>
          <w:sz w:val="24"/>
          <w:szCs w:val="24"/>
          <w:lang w:val="lt-LT"/>
        </w:rPr>
      </w:pPr>
      <w:r w:rsidRPr="00A86DAF">
        <w:rPr>
          <w:b/>
          <w:sz w:val="24"/>
          <w:szCs w:val="24"/>
          <w:lang w:val="lt-LT"/>
        </w:rPr>
        <w:t>neigiamos</w:t>
      </w:r>
      <w:r w:rsidRPr="00A86DAF">
        <w:rPr>
          <w:sz w:val="24"/>
          <w:szCs w:val="24"/>
          <w:lang w:val="lt-LT"/>
        </w:rPr>
        <w:t xml:space="preserve"> – nėra.</w:t>
      </w:r>
    </w:p>
    <w:p w:rsidR="00117E2D" w:rsidRPr="00A86DAF" w:rsidRDefault="00117E2D" w:rsidP="00C4433C">
      <w:pPr>
        <w:ind w:firstLine="454"/>
        <w:jc w:val="both"/>
        <w:rPr>
          <w:b/>
          <w:sz w:val="24"/>
          <w:szCs w:val="24"/>
          <w:lang w:val="lt-LT"/>
        </w:rPr>
      </w:pPr>
      <w:r w:rsidRPr="00A86DAF">
        <w:rPr>
          <w:b/>
          <w:sz w:val="24"/>
          <w:szCs w:val="24"/>
          <w:lang w:val="lt-LT"/>
        </w:rPr>
        <w:t>Kokia sprendimo nauda Rokiškio rajono gyventojams: -</w:t>
      </w:r>
    </w:p>
    <w:p w:rsidR="00117E2D" w:rsidRPr="00A86DAF" w:rsidRDefault="00117E2D" w:rsidP="00C4433C">
      <w:pPr>
        <w:ind w:firstLine="454"/>
        <w:jc w:val="both"/>
        <w:rPr>
          <w:sz w:val="24"/>
          <w:szCs w:val="24"/>
          <w:lang w:val="lt-LT"/>
        </w:rPr>
      </w:pPr>
      <w:r w:rsidRPr="00A86DAF">
        <w:rPr>
          <w:b/>
          <w:sz w:val="24"/>
          <w:szCs w:val="24"/>
          <w:lang w:val="lt-LT"/>
        </w:rPr>
        <w:t>Finansavimo šaltiniai ir lėšų poreikis:</w:t>
      </w:r>
      <w:r w:rsidRPr="00A86DAF">
        <w:rPr>
          <w:sz w:val="24"/>
          <w:szCs w:val="24"/>
          <w:lang w:val="lt-LT"/>
        </w:rPr>
        <w:t xml:space="preserve"> sprendimo įgyvendinimui lėšų nereikalinga.</w:t>
      </w:r>
    </w:p>
    <w:p w:rsidR="00117E2D" w:rsidRPr="00A86DAF" w:rsidRDefault="00117E2D" w:rsidP="00C4433C">
      <w:pPr>
        <w:ind w:firstLine="454"/>
        <w:jc w:val="both"/>
        <w:rPr>
          <w:sz w:val="24"/>
          <w:szCs w:val="24"/>
          <w:lang w:val="lt-LT"/>
        </w:rPr>
      </w:pPr>
      <w:r w:rsidRPr="00A86DAF">
        <w:rPr>
          <w:b/>
          <w:sz w:val="24"/>
          <w:szCs w:val="24"/>
          <w:lang w:val="lt-LT"/>
        </w:rPr>
        <w:t>Suderinamumas su Lietuvos Respublikos galiojančiais teisės norminiais aktais.</w:t>
      </w:r>
    </w:p>
    <w:p w:rsidR="00117E2D" w:rsidRPr="00A86DAF" w:rsidRDefault="00117E2D" w:rsidP="00C4433C">
      <w:pPr>
        <w:ind w:firstLine="454"/>
        <w:jc w:val="both"/>
        <w:rPr>
          <w:sz w:val="24"/>
          <w:szCs w:val="24"/>
          <w:lang w:val="lt-LT"/>
        </w:rPr>
      </w:pPr>
      <w:r w:rsidRPr="00A86DAF">
        <w:rPr>
          <w:sz w:val="24"/>
          <w:szCs w:val="24"/>
          <w:lang w:val="lt-LT"/>
        </w:rPr>
        <w:t>Projektas neprieštarauja galiojantiems teisės aktams.</w:t>
      </w:r>
    </w:p>
    <w:p w:rsidR="00117E2D" w:rsidRPr="00A86DAF" w:rsidRDefault="00117E2D" w:rsidP="00C4433C">
      <w:pPr>
        <w:ind w:firstLine="454"/>
        <w:jc w:val="both"/>
        <w:rPr>
          <w:sz w:val="24"/>
          <w:szCs w:val="24"/>
          <w:lang w:val="lt-LT"/>
        </w:rPr>
      </w:pPr>
      <w:r w:rsidRPr="00A86DAF">
        <w:rPr>
          <w:b/>
          <w:sz w:val="24"/>
          <w:szCs w:val="24"/>
          <w:lang w:val="lt-LT"/>
        </w:rPr>
        <w:t xml:space="preserve">Antikorupcinis vertinimas. </w:t>
      </w:r>
      <w:r w:rsidRPr="00A86DAF">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rsidR="00117E2D" w:rsidRPr="00A86DAF" w:rsidRDefault="00117E2D" w:rsidP="00C4433C">
      <w:pPr>
        <w:ind w:right="-1283" w:firstLine="454"/>
        <w:jc w:val="both"/>
        <w:rPr>
          <w:sz w:val="24"/>
          <w:szCs w:val="24"/>
          <w:lang w:val="lt-LT"/>
        </w:rPr>
      </w:pPr>
    </w:p>
    <w:p w:rsidR="00117E2D" w:rsidRPr="00A86DAF" w:rsidRDefault="00117E2D" w:rsidP="00C4433C">
      <w:pPr>
        <w:ind w:right="-1283" w:firstLine="454"/>
        <w:jc w:val="both"/>
        <w:rPr>
          <w:sz w:val="24"/>
          <w:szCs w:val="24"/>
          <w:lang w:val="lt-LT"/>
        </w:rPr>
      </w:pPr>
    </w:p>
    <w:p w:rsidR="00117E2D" w:rsidRPr="00A86DAF" w:rsidRDefault="00117E2D" w:rsidP="00117E2D">
      <w:pPr>
        <w:ind w:right="-1283" w:firstLine="454"/>
        <w:jc w:val="both"/>
        <w:rPr>
          <w:sz w:val="24"/>
          <w:szCs w:val="24"/>
          <w:lang w:val="lt-LT"/>
        </w:rPr>
      </w:pPr>
    </w:p>
    <w:p w:rsidR="00117E2D" w:rsidRPr="00A86DAF" w:rsidRDefault="009878D8" w:rsidP="00117E2D">
      <w:pPr>
        <w:jc w:val="both"/>
        <w:rPr>
          <w:bCs/>
          <w:sz w:val="24"/>
          <w:szCs w:val="24"/>
          <w:lang w:val="lt-LT"/>
        </w:rPr>
      </w:pPr>
      <w:r w:rsidRPr="00A86DAF">
        <w:rPr>
          <w:bCs/>
          <w:sz w:val="24"/>
          <w:szCs w:val="24"/>
          <w:lang w:val="lt-LT"/>
        </w:rPr>
        <w:t>Teisės</w:t>
      </w:r>
      <w:r w:rsidR="00117E2D" w:rsidRPr="00A86DAF">
        <w:rPr>
          <w:bCs/>
          <w:sz w:val="24"/>
          <w:szCs w:val="24"/>
          <w:lang w:val="lt-LT"/>
        </w:rPr>
        <w:t xml:space="preserve"> ir personalo skyriaus vedėja</w:t>
      </w:r>
      <w:r w:rsidR="00117E2D" w:rsidRPr="00A86DAF">
        <w:rPr>
          <w:bCs/>
          <w:sz w:val="24"/>
          <w:szCs w:val="24"/>
          <w:lang w:val="lt-LT"/>
        </w:rPr>
        <w:tab/>
      </w:r>
      <w:r w:rsidR="00117E2D" w:rsidRPr="00A86DAF">
        <w:rPr>
          <w:bCs/>
          <w:sz w:val="24"/>
          <w:szCs w:val="24"/>
          <w:lang w:val="lt-LT"/>
        </w:rPr>
        <w:tab/>
      </w:r>
      <w:r w:rsidR="00117E2D" w:rsidRPr="00A86DAF">
        <w:rPr>
          <w:bCs/>
          <w:sz w:val="24"/>
          <w:szCs w:val="24"/>
          <w:lang w:val="lt-LT"/>
        </w:rPr>
        <w:tab/>
        <w:t>Regina Strumskienė</w:t>
      </w:r>
    </w:p>
    <w:p w:rsidR="00037CAA" w:rsidRPr="00A86DAF" w:rsidRDefault="004C53D5">
      <w:pPr>
        <w:jc w:val="both"/>
        <w:rPr>
          <w:sz w:val="24"/>
          <w:szCs w:val="24"/>
          <w:lang w:val="lt-LT"/>
        </w:rPr>
      </w:pPr>
      <w:r w:rsidRPr="00A86DAF">
        <w:rPr>
          <w:sz w:val="24"/>
          <w:szCs w:val="24"/>
          <w:lang w:val="lt-LT"/>
        </w:rPr>
        <w:tab/>
      </w:r>
      <w:r w:rsidRPr="00A86DAF">
        <w:rPr>
          <w:sz w:val="24"/>
          <w:szCs w:val="24"/>
          <w:lang w:val="lt-LT"/>
        </w:rPr>
        <w:tab/>
      </w: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037CAA" w:rsidRPr="00A86DAF" w:rsidRDefault="00037CAA">
      <w:pPr>
        <w:jc w:val="both"/>
        <w:rPr>
          <w:sz w:val="24"/>
          <w:szCs w:val="24"/>
          <w:lang w:val="lt-LT"/>
        </w:rPr>
      </w:pPr>
    </w:p>
    <w:p w:rsidR="004C53D5" w:rsidRPr="00A86DAF" w:rsidRDefault="00037CAA">
      <w:pPr>
        <w:jc w:val="both"/>
        <w:rPr>
          <w:sz w:val="24"/>
          <w:lang w:val="lt-LT"/>
        </w:rPr>
      </w:pPr>
      <w:r w:rsidRPr="00A86DAF">
        <w:rPr>
          <w:sz w:val="24"/>
          <w:szCs w:val="24"/>
          <w:lang w:val="lt-LT"/>
        </w:rPr>
        <w:t>Regina Strumskienė</w:t>
      </w:r>
    </w:p>
    <w:sectPr w:rsidR="004C53D5" w:rsidRPr="00A86DAF">
      <w:headerReference w:type="default" r:id="rId9"/>
      <w:pgSz w:w="12240" w:h="15840"/>
      <w:pgMar w:top="1134" w:right="850" w:bottom="1134"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1E" w:rsidRDefault="00F7421E" w:rsidP="00037CAA">
      <w:r>
        <w:separator/>
      </w:r>
    </w:p>
  </w:endnote>
  <w:endnote w:type="continuationSeparator" w:id="0">
    <w:p w:rsidR="00F7421E" w:rsidRDefault="00F7421E" w:rsidP="0003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1E" w:rsidRDefault="00F7421E" w:rsidP="00037CAA">
      <w:r>
        <w:separator/>
      </w:r>
    </w:p>
  </w:footnote>
  <w:footnote w:type="continuationSeparator" w:id="0">
    <w:p w:rsidR="00F7421E" w:rsidRDefault="00F7421E" w:rsidP="0003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AA" w:rsidRDefault="00037CAA" w:rsidP="00037CA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E30D9"/>
    <w:multiLevelType w:val="hybridMultilevel"/>
    <w:tmpl w:val="7D988FF2"/>
    <w:lvl w:ilvl="0" w:tplc="1AF223CA">
      <w:start w:val="1"/>
      <w:numFmt w:val="decimal"/>
      <w:lvlText w:val="%1."/>
      <w:lvlJc w:val="left"/>
      <w:pPr>
        <w:ind w:left="1722" w:hanging="360"/>
      </w:pPr>
      <w:rPr>
        <w:color w:val="auto"/>
      </w:rPr>
    </w:lvl>
    <w:lvl w:ilvl="1" w:tplc="04270019">
      <w:start w:val="1"/>
      <w:numFmt w:val="lowerLetter"/>
      <w:lvlText w:val="%2."/>
      <w:lvlJc w:val="left"/>
      <w:pPr>
        <w:ind w:left="2442" w:hanging="360"/>
      </w:pPr>
    </w:lvl>
    <w:lvl w:ilvl="2" w:tplc="0427001B">
      <w:start w:val="1"/>
      <w:numFmt w:val="lowerRoman"/>
      <w:lvlText w:val="%3."/>
      <w:lvlJc w:val="right"/>
      <w:pPr>
        <w:ind w:left="3162" w:hanging="180"/>
      </w:pPr>
    </w:lvl>
    <w:lvl w:ilvl="3" w:tplc="0427000F">
      <w:start w:val="1"/>
      <w:numFmt w:val="decimal"/>
      <w:lvlText w:val="%4."/>
      <w:lvlJc w:val="left"/>
      <w:pPr>
        <w:ind w:left="3882" w:hanging="360"/>
      </w:pPr>
    </w:lvl>
    <w:lvl w:ilvl="4" w:tplc="04270019">
      <w:start w:val="1"/>
      <w:numFmt w:val="lowerLetter"/>
      <w:lvlText w:val="%5."/>
      <w:lvlJc w:val="left"/>
      <w:pPr>
        <w:ind w:left="4602" w:hanging="360"/>
      </w:pPr>
    </w:lvl>
    <w:lvl w:ilvl="5" w:tplc="0427001B">
      <w:start w:val="1"/>
      <w:numFmt w:val="lowerRoman"/>
      <w:lvlText w:val="%6."/>
      <w:lvlJc w:val="right"/>
      <w:pPr>
        <w:ind w:left="5322" w:hanging="180"/>
      </w:pPr>
    </w:lvl>
    <w:lvl w:ilvl="6" w:tplc="0427000F">
      <w:start w:val="1"/>
      <w:numFmt w:val="decimal"/>
      <w:lvlText w:val="%7."/>
      <w:lvlJc w:val="left"/>
      <w:pPr>
        <w:ind w:left="6042" w:hanging="360"/>
      </w:pPr>
    </w:lvl>
    <w:lvl w:ilvl="7" w:tplc="04270019">
      <w:start w:val="1"/>
      <w:numFmt w:val="lowerLetter"/>
      <w:lvlText w:val="%8."/>
      <w:lvlJc w:val="left"/>
      <w:pPr>
        <w:ind w:left="6762" w:hanging="360"/>
      </w:pPr>
    </w:lvl>
    <w:lvl w:ilvl="8" w:tplc="0427001B">
      <w:start w:val="1"/>
      <w:numFmt w:val="lowerRoman"/>
      <w:lvlText w:val="%9."/>
      <w:lvlJc w:val="right"/>
      <w:pPr>
        <w:ind w:left="748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AF"/>
    <w:rsid w:val="00010E88"/>
    <w:rsid w:val="00037CAA"/>
    <w:rsid w:val="000B3E89"/>
    <w:rsid w:val="00110465"/>
    <w:rsid w:val="00117E2D"/>
    <w:rsid w:val="00156CDD"/>
    <w:rsid w:val="0027510F"/>
    <w:rsid w:val="003079CD"/>
    <w:rsid w:val="004C53D5"/>
    <w:rsid w:val="005B1F5C"/>
    <w:rsid w:val="00890C9E"/>
    <w:rsid w:val="008F63E7"/>
    <w:rsid w:val="00966324"/>
    <w:rsid w:val="009878D8"/>
    <w:rsid w:val="009F3687"/>
    <w:rsid w:val="00A86DAF"/>
    <w:rsid w:val="00B04B4D"/>
    <w:rsid w:val="00C4433C"/>
    <w:rsid w:val="00DB2791"/>
    <w:rsid w:val="00E01161"/>
    <w:rsid w:val="00E64B75"/>
    <w:rsid w:val="00EB39AF"/>
    <w:rsid w:val="00F7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95D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sz w:val="24"/>
      <w:szCs w:val="24"/>
      <w:lang w:val="lt-LT"/>
    </w:rPr>
  </w:style>
  <w:style w:type="paragraph" w:styleId="Antrat2">
    <w:name w:val="heading 2"/>
    <w:basedOn w:val="prastasis"/>
    <w:next w:val="prastasis"/>
    <w:qFormat/>
    <w:pPr>
      <w:keepNext/>
      <w:numPr>
        <w:ilvl w:val="1"/>
        <w:numId w:val="1"/>
      </w:numPr>
      <w:jc w:val="center"/>
      <w:outlineLvl w:val="1"/>
    </w:pPr>
    <w:rPr>
      <w:b/>
      <w:bCs/>
      <w:sz w:val="24"/>
      <w:szCs w:val="24"/>
      <w:lang w:val="lt-LT"/>
    </w:rPr>
  </w:style>
  <w:style w:type="paragraph" w:styleId="Antrat3">
    <w:name w:val="heading 3"/>
    <w:basedOn w:val="prastasis"/>
    <w:next w:val="prastasis"/>
    <w:qFormat/>
    <w:pPr>
      <w:keepNext/>
      <w:numPr>
        <w:ilvl w:val="2"/>
        <w:numId w:val="1"/>
      </w:numPr>
      <w:jc w:val="center"/>
      <w:outlineLvl w:val="2"/>
    </w:pPr>
    <w:rPr>
      <w:sz w:val="24"/>
      <w:szCs w:val="24"/>
    </w:rPr>
  </w:style>
  <w:style w:type="paragraph" w:styleId="Antrat4">
    <w:name w:val="heading 4"/>
    <w:basedOn w:val="prastasis"/>
    <w:next w:val="prastasis"/>
    <w:qFormat/>
    <w:pPr>
      <w:keepNext/>
      <w:numPr>
        <w:ilvl w:val="3"/>
        <w:numId w:val="1"/>
      </w:numPr>
      <w:ind w:right="-1"/>
      <w:jc w:val="both"/>
      <w:outlineLvl w:val="3"/>
    </w:pPr>
    <w:rPr>
      <w:sz w:val="24"/>
      <w:szCs w:val="24"/>
    </w:rPr>
  </w:style>
  <w:style w:type="paragraph" w:styleId="Antrat5">
    <w:name w:val="heading 5"/>
    <w:basedOn w:val="prastasis"/>
    <w:next w:val="prastasis"/>
    <w:qFormat/>
    <w:pPr>
      <w:keepNext/>
      <w:numPr>
        <w:ilvl w:val="4"/>
        <w:numId w:val="1"/>
      </w:numPr>
      <w:ind w:right="-1"/>
      <w:jc w:val="both"/>
      <w:outlineLvl w:val="4"/>
    </w:pPr>
    <w:rPr>
      <w:sz w:val="24"/>
      <w:szCs w:val="24"/>
    </w:rPr>
  </w:style>
  <w:style w:type="paragraph" w:styleId="Antrat6">
    <w:name w:val="heading 6"/>
    <w:basedOn w:val="Heading"/>
    <w:next w:val="Pagrindinistekstas"/>
    <w:qFormat/>
    <w:pPr>
      <w:numPr>
        <w:ilvl w:val="5"/>
        <w:numId w:val="1"/>
      </w:numPr>
      <w:outlineLvl w:val="5"/>
    </w:pPr>
    <w:rPr>
      <w:b/>
      <w:bCs/>
      <w:sz w:val="21"/>
      <w:szCs w:val="21"/>
    </w:rPr>
  </w:style>
  <w:style w:type="paragraph" w:styleId="Antrat7">
    <w:name w:val="heading 7"/>
    <w:basedOn w:val="Heading"/>
    <w:next w:val="Pagrindinistekstas"/>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Wingdings 2" w:eastAsia="Times New Roman" w:hAnsi="Wingdings 2" w:cs="Times New Roman"/>
      <w:sz w:val="31"/>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2" w:eastAsia="Times New Roman" w:hAnsi="Wingdings 2" w:cs="Times New Roman"/>
      <w:sz w:val="31"/>
    </w:rPr>
  </w:style>
  <w:style w:type="character" w:customStyle="1" w:styleId="WW-Absatz-Standardschriftart1111111">
    <w:name w:val="WW-Absatz-Standardschriftart1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Numatytasispastraiposriftas0">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pPr>
      <w:tabs>
        <w:tab w:val="center" w:pos="4153"/>
        <w:tab w:val="right" w:pos="8306"/>
      </w:tabs>
    </w:pPr>
  </w:style>
  <w:style w:type="paragraph" w:styleId="Porat">
    <w:name w:val="footer"/>
    <w:basedOn w:val="prastasis"/>
    <w:link w:val="PoratDiagrama"/>
    <w:rsid w:val="00037CAA"/>
    <w:pPr>
      <w:tabs>
        <w:tab w:val="center" w:pos="4819"/>
        <w:tab w:val="right" w:pos="9638"/>
      </w:tabs>
    </w:pPr>
  </w:style>
  <w:style w:type="character" w:customStyle="1" w:styleId="PoratDiagrama">
    <w:name w:val="Poraštė Diagrama"/>
    <w:link w:val="Porat"/>
    <w:rsid w:val="00037CAA"/>
    <w:rPr>
      <w:lang w:val="en-US" w:eastAsia="ar-SA"/>
    </w:rPr>
  </w:style>
  <w:style w:type="paragraph" w:customStyle="1" w:styleId="EmptyLayoutCell">
    <w:name w:val="EmptyLayoutCell"/>
    <w:basedOn w:val="prastasis"/>
    <w:rsid w:val="00117E2D"/>
    <w:pPr>
      <w:suppressAutoHyphens w:val="0"/>
    </w:pPr>
    <w:rPr>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sz w:val="24"/>
      <w:szCs w:val="24"/>
      <w:lang w:val="lt-LT"/>
    </w:rPr>
  </w:style>
  <w:style w:type="paragraph" w:styleId="Antrat2">
    <w:name w:val="heading 2"/>
    <w:basedOn w:val="prastasis"/>
    <w:next w:val="prastasis"/>
    <w:qFormat/>
    <w:pPr>
      <w:keepNext/>
      <w:numPr>
        <w:ilvl w:val="1"/>
        <w:numId w:val="1"/>
      </w:numPr>
      <w:jc w:val="center"/>
      <w:outlineLvl w:val="1"/>
    </w:pPr>
    <w:rPr>
      <w:b/>
      <w:bCs/>
      <w:sz w:val="24"/>
      <w:szCs w:val="24"/>
      <w:lang w:val="lt-LT"/>
    </w:rPr>
  </w:style>
  <w:style w:type="paragraph" w:styleId="Antrat3">
    <w:name w:val="heading 3"/>
    <w:basedOn w:val="prastasis"/>
    <w:next w:val="prastasis"/>
    <w:qFormat/>
    <w:pPr>
      <w:keepNext/>
      <w:numPr>
        <w:ilvl w:val="2"/>
        <w:numId w:val="1"/>
      </w:numPr>
      <w:jc w:val="center"/>
      <w:outlineLvl w:val="2"/>
    </w:pPr>
    <w:rPr>
      <w:sz w:val="24"/>
      <w:szCs w:val="24"/>
    </w:rPr>
  </w:style>
  <w:style w:type="paragraph" w:styleId="Antrat4">
    <w:name w:val="heading 4"/>
    <w:basedOn w:val="prastasis"/>
    <w:next w:val="prastasis"/>
    <w:qFormat/>
    <w:pPr>
      <w:keepNext/>
      <w:numPr>
        <w:ilvl w:val="3"/>
        <w:numId w:val="1"/>
      </w:numPr>
      <w:ind w:right="-1"/>
      <w:jc w:val="both"/>
      <w:outlineLvl w:val="3"/>
    </w:pPr>
    <w:rPr>
      <w:sz w:val="24"/>
      <w:szCs w:val="24"/>
    </w:rPr>
  </w:style>
  <w:style w:type="paragraph" w:styleId="Antrat5">
    <w:name w:val="heading 5"/>
    <w:basedOn w:val="prastasis"/>
    <w:next w:val="prastasis"/>
    <w:qFormat/>
    <w:pPr>
      <w:keepNext/>
      <w:numPr>
        <w:ilvl w:val="4"/>
        <w:numId w:val="1"/>
      </w:numPr>
      <w:ind w:right="-1"/>
      <w:jc w:val="both"/>
      <w:outlineLvl w:val="4"/>
    </w:pPr>
    <w:rPr>
      <w:sz w:val="24"/>
      <w:szCs w:val="24"/>
    </w:rPr>
  </w:style>
  <w:style w:type="paragraph" w:styleId="Antrat6">
    <w:name w:val="heading 6"/>
    <w:basedOn w:val="Heading"/>
    <w:next w:val="Pagrindinistekstas"/>
    <w:qFormat/>
    <w:pPr>
      <w:numPr>
        <w:ilvl w:val="5"/>
        <w:numId w:val="1"/>
      </w:numPr>
      <w:outlineLvl w:val="5"/>
    </w:pPr>
    <w:rPr>
      <w:b/>
      <w:bCs/>
      <w:sz w:val="21"/>
      <w:szCs w:val="21"/>
    </w:rPr>
  </w:style>
  <w:style w:type="paragraph" w:styleId="Antrat7">
    <w:name w:val="heading 7"/>
    <w:basedOn w:val="Heading"/>
    <w:next w:val="Pagrindinistekstas"/>
    <w:qFormat/>
    <w:pPr>
      <w:numPr>
        <w:ilvl w:val="6"/>
        <w:numId w:val="1"/>
      </w:numPr>
      <w:outlineLvl w:val="6"/>
    </w:pPr>
    <w:rPr>
      <w:b/>
      <w:bCs/>
      <w:sz w:val="21"/>
      <w:szCs w:val="21"/>
    </w:rPr>
  </w:style>
  <w:style w:type="paragraph" w:styleId="Antrat8">
    <w:name w:val="heading 8"/>
    <w:basedOn w:val="Heading"/>
    <w:next w:val="Pagrindinistekstas"/>
    <w:qFormat/>
    <w:pPr>
      <w:numPr>
        <w:ilvl w:val="7"/>
        <w:numId w:val="1"/>
      </w:numPr>
      <w:outlineLvl w:val="7"/>
    </w:pPr>
    <w:rPr>
      <w:b/>
      <w:bCs/>
      <w:sz w:val="21"/>
      <w:szCs w:val="21"/>
    </w:rPr>
  </w:style>
  <w:style w:type="paragraph" w:styleId="Antrat9">
    <w:name w:val="heading 9"/>
    <w:basedOn w:val="Heading"/>
    <w:next w:val="Pagrindinistekstas"/>
    <w:qFormat/>
    <w:pPr>
      <w:numPr>
        <w:ilvl w:val="8"/>
        <w:numId w:val="1"/>
      </w:numPr>
      <w:outlineLvl w:val="8"/>
    </w:pPr>
    <w:rPr>
      <w:b/>
      <w:bCs/>
      <w:sz w:val="21"/>
      <w:szCs w:val="21"/>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Wingdings 2" w:eastAsia="Times New Roman" w:hAnsi="Wingdings 2" w:cs="Times New Roman"/>
      <w:sz w:val="31"/>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0">
    <w:name w:val="WW8Num3z0"/>
    <w:rPr>
      <w:rFonts w:ascii="Wingdings 2" w:eastAsia="Times New Roman" w:hAnsi="Wingdings 2" w:cs="Times New Roman"/>
      <w:sz w:val="31"/>
    </w:rPr>
  </w:style>
  <w:style w:type="character" w:customStyle="1" w:styleId="WW-Absatz-Standardschriftart1111111">
    <w:name w:val="WW-Absatz-Standardschriftart1111111"/>
  </w:style>
  <w:style w:type="character" w:customStyle="1" w:styleId="WW8Num1z0">
    <w:name w:val="WW8Num1z0"/>
    <w:rPr>
      <w:rFonts w:ascii="Wingdings 2" w:eastAsia="Times New Roman" w:hAnsi="Wingdings 2" w:cs="Times New Roman"/>
      <w:sz w:val="3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Numatytasispastraiposriftas0">
    <w:name w:val="Default Paragraph Font"/>
  </w:style>
  <w:style w:type="character" w:customStyle="1" w:styleId="NumberingSymbols">
    <w:name w:val="Numbering Symbols"/>
    <w:rPr>
      <w:sz w:val="24"/>
      <w:szCs w:val="24"/>
    </w:rPr>
  </w:style>
  <w:style w:type="character" w:customStyle="1" w:styleId="Bullets">
    <w:name w:val="Bullets"/>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customStyle="1" w:styleId="Heading10">
    <w:name w:val="Heading 10"/>
    <w:basedOn w:val="Heading"/>
    <w:next w:val="Pagrindinistekstas"/>
    <w:rPr>
      <w:b/>
      <w:bCs/>
      <w:sz w:val="21"/>
      <w:szCs w:val="21"/>
    </w:rPr>
  </w:style>
  <w:style w:type="paragraph" w:styleId="Antrats">
    <w:name w:val="header"/>
    <w:basedOn w:val="prastasis"/>
    <w:pPr>
      <w:tabs>
        <w:tab w:val="center" w:pos="4153"/>
        <w:tab w:val="right" w:pos="8306"/>
      </w:tabs>
    </w:pPr>
  </w:style>
  <w:style w:type="paragraph" w:styleId="Porat">
    <w:name w:val="footer"/>
    <w:basedOn w:val="prastasis"/>
    <w:link w:val="PoratDiagrama"/>
    <w:rsid w:val="00037CAA"/>
    <w:pPr>
      <w:tabs>
        <w:tab w:val="center" w:pos="4819"/>
        <w:tab w:val="right" w:pos="9638"/>
      </w:tabs>
    </w:pPr>
  </w:style>
  <w:style w:type="character" w:customStyle="1" w:styleId="PoratDiagrama">
    <w:name w:val="Poraštė Diagrama"/>
    <w:link w:val="Porat"/>
    <w:rsid w:val="00037CAA"/>
    <w:rPr>
      <w:lang w:val="en-US" w:eastAsia="ar-SA"/>
    </w:rPr>
  </w:style>
  <w:style w:type="paragraph" w:customStyle="1" w:styleId="EmptyLayoutCell">
    <w:name w:val="EmptyLayoutCell"/>
    <w:basedOn w:val="prastasis"/>
    <w:rsid w:val="00117E2D"/>
    <w:pPr>
      <w:suppressAutoHyphens w:val="0"/>
    </w:pPr>
    <w:rPr>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5497</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Jurkonytė</dc:creator>
  <cp:lastModifiedBy>Jurgita Jurkonyte</cp:lastModifiedBy>
  <cp:revision>2</cp:revision>
  <cp:lastPrinted>2009-04-08T11:34:00Z</cp:lastPrinted>
  <dcterms:created xsi:type="dcterms:W3CDTF">2021-03-12T08:22:00Z</dcterms:created>
  <dcterms:modified xsi:type="dcterms:W3CDTF">2021-03-12T08:22:00Z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446376529</vt:i4>
  </property>
  <property fmtid="{D5CDD505-2E9C-101B-9397-08002B2CF9AE}" pid="3" name="_AuthorEmail">
    <vt:lpwstr>ASulskyte@socmin.lt</vt:lpwstr>
  </property>
  <property fmtid="{D5CDD505-2E9C-101B-9397-08002B2CF9AE}" pid="4" name="_AuthorEmailDisplayName">
    <vt:lpwstr>Asta Šulskytė</vt:lpwstr>
  </property>
  <property fmtid="{D5CDD505-2E9C-101B-9397-08002B2CF9AE}" pid="5" name="_EmailSubject">
    <vt:lpwstr>SADM A1-145</vt:lpwstr>
  </property>
  <property fmtid="{D5CDD505-2E9C-101B-9397-08002B2CF9AE}" pid="6" name="_PreviousAdHocReviewCycleID">
    <vt:i4>929029914</vt:i4>
  </property>
  <property fmtid="{D5CDD505-2E9C-101B-9397-08002B2CF9AE}" pid="7" name="_ReviewingToolsShownOnce">
    <vt:lpwstr/>
  </property>
</Properties>
</file>