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DC" w:rsidRPr="003D43DC" w:rsidRDefault="003D43DC" w:rsidP="003D43DC">
      <w:pPr>
        <w:jc w:val="center"/>
        <w:rPr>
          <w:b/>
          <w:sz w:val="24"/>
          <w:szCs w:val="24"/>
          <w:lang w:val="lt-LT"/>
        </w:rPr>
      </w:pPr>
      <w:r w:rsidRPr="003D43DC">
        <w:rPr>
          <w:b/>
          <w:sz w:val="24"/>
          <w:szCs w:val="24"/>
          <w:lang w:val="lt-LT"/>
        </w:rPr>
        <w:t>DĖL PRITARIMO ROKIŠKIO RAJONO SAVIVAL</w:t>
      </w:r>
      <w:r w:rsidR="005D04DF">
        <w:rPr>
          <w:b/>
          <w:sz w:val="24"/>
          <w:szCs w:val="24"/>
          <w:lang w:val="lt-LT"/>
        </w:rPr>
        <w:t>DYBĖS BENDROJO UGDYMO MOKYKLŲ 2020</w:t>
      </w:r>
      <w:r w:rsidR="00917407">
        <w:rPr>
          <w:b/>
          <w:sz w:val="24"/>
          <w:szCs w:val="24"/>
          <w:lang w:val="lt-LT"/>
        </w:rPr>
        <w:t xml:space="preserve"> METŲ VEIKLOS ATASKAITOMS</w:t>
      </w:r>
    </w:p>
    <w:p w:rsidR="006C2C62" w:rsidRPr="006E3D5D" w:rsidRDefault="006C2C62" w:rsidP="006C2C62">
      <w:pPr>
        <w:jc w:val="center"/>
        <w:rPr>
          <w:lang w:val="lt-LT"/>
        </w:rPr>
      </w:pPr>
    </w:p>
    <w:p w:rsidR="006C2C62" w:rsidRPr="006E3D5D" w:rsidRDefault="00E130EA" w:rsidP="006C2C62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2021 m. kovo 26</w:t>
      </w:r>
      <w:r w:rsidR="006C2C62" w:rsidRPr="006E3D5D">
        <w:rPr>
          <w:sz w:val="24"/>
          <w:szCs w:val="24"/>
          <w:lang w:val="lt-LT"/>
        </w:rPr>
        <w:t xml:space="preserve"> d. Nr. TS-</w:t>
      </w:r>
      <w:bookmarkStart w:id="0" w:name="_GoBack"/>
      <w:bookmarkEnd w:id="0"/>
    </w:p>
    <w:p w:rsidR="006C2C62" w:rsidRDefault="006C2C62" w:rsidP="006C2C62">
      <w:pPr>
        <w:jc w:val="center"/>
        <w:rPr>
          <w:sz w:val="24"/>
          <w:szCs w:val="24"/>
          <w:lang w:val="lt-LT"/>
        </w:rPr>
      </w:pPr>
      <w:r w:rsidRPr="006E3D5D">
        <w:rPr>
          <w:sz w:val="24"/>
          <w:szCs w:val="24"/>
          <w:lang w:val="lt-LT"/>
        </w:rPr>
        <w:t>Rokiškis</w:t>
      </w:r>
    </w:p>
    <w:p w:rsidR="007B62D9" w:rsidRPr="006E3D5D" w:rsidRDefault="007B62D9" w:rsidP="006C2C62">
      <w:pPr>
        <w:jc w:val="center"/>
        <w:rPr>
          <w:sz w:val="24"/>
          <w:szCs w:val="24"/>
          <w:lang w:val="lt-LT"/>
        </w:rPr>
      </w:pPr>
    </w:p>
    <w:p w:rsidR="006C2C62" w:rsidRPr="006E3D5D" w:rsidRDefault="006C2C62" w:rsidP="006C2C62">
      <w:pPr>
        <w:ind w:left="900"/>
        <w:jc w:val="center"/>
        <w:rPr>
          <w:lang w:val="lt-LT"/>
        </w:rPr>
      </w:pPr>
    </w:p>
    <w:p w:rsidR="006C2C62" w:rsidRPr="006E3D5D" w:rsidRDefault="006C2C62" w:rsidP="006C2C62">
      <w:pPr>
        <w:ind w:firstLine="851"/>
        <w:jc w:val="both"/>
        <w:rPr>
          <w:sz w:val="24"/>
          <w:szCs w:val="24"/>
          <w:lang w:val="lt-LT"/>
        </w:rPr>
      </w:pPr>
      <w:r w:rsidRPr="006E3D5D">
        <w:rPr>
          <w:sz w:val="24"/>
          <w:szCs w:val="24"/>
          <w:lang w:val="lt-LT"/>
        </w:rPr>
        <w:t>Vadovaudamasi Lietuvos Respublikos vietos savivaldos įstatymo 16 straipsnio 2 dalies 19 punktu</w:t>
      </w:r>
      <w:r w:rsidR="00A77767">
        <w:rPr>
          <w:sz w:val="24"/>
          <w:szCs w:val="24"/>
          <w:lang w:val="lt-LT"/>
        </w:rPr>
        <w:t>,</w:t>
      </w:r>
      <w:r w:rsidR="002E3952">
        <w:rPr>
          <w:sz w:val="24"/>
          <w:szCs w:val="24"/>
          <w:lang w:val="lt-LT"/>
        </w:rPr>
        <w:t xml:space="preserve"> </w:t>
      </w:r>
      <w:r w:rsidR="00DA5F0D" w:rsidRPr="0059291D">
        <w:rPr>
          <w:sz w:val="24"/>
          <w:szCs w:val="24"/>
          <w:lang w:val="lt-LT"/>
        </w:rPr>
        <w:t>Rokiškio rajono savivaldybės tarybos veiklos reglamento, patvirtinto Rokiškio rajono savivaldybės tarybos 2019 m. kov</w:t>
      </w:r>
      <w:r w:rsidR="00DA5F0D">
        <w:rPr>
          <w:sz w:val="24"/>
          <w:szCs w:val="24"/>
          <w:lang w:val="lt-LT"/>
        </w:rPr>
        <w:t>o 29 d. sprendimu Nr. TS-43, 273</w:t>
      </w:r>
      <w:r w:rsidR="00DA5F0D" w:rsidRPr="0059291D">
        <w:rPr>
          <w:sz w:val="24"/>
          <w:szCs w:val="24"/>
          <w:lang w:val="lt-LT"/>
        </w:rPr>
        <w:t xml:space="preserve"> punktu</w:t>
      </w:r>
      <w:r w:rsidR="00DA5F0D">
        <w:rPr>
          <w:sz w:val="24"/>
          <w:szCs w:val="24"/>
          <w:lang w:val="lt-LT"/>
        </w:rPr>
        <w:t>,</w:t>
      </w:r>
      <w:r w:rsidR="00DA5F0D" w:rsidRPr="006E3D5D">
        <w:rPr>
          <w:sz w:val="24"/>
          <w:szCs w:val="24"/>
          <w:lang w:val="lt-LT"/>
        </w:rPr>
        <w:t xml:space="preserve"> </w:t>
      </w:r>
      <w:r w:rsidRPr="006E3D5D">
        <w:rPr>
          <w:sz w:val="24"/>
          <w:szCs w:val="24"/>
          <w:lang w:val="lt-LT"/>
        </w:rPr>
        <w:t>Rokiškio rajono savivaldyb</w:t>
      </w:r>
      <w:r w:rsidR="000262AA">
        <w:rPr>
          <w:sz w:val="24"/>
          <w:szCs w:val="24"/>
          <w:lang w:val="lt-LT"/>
        </w:rPr>
        <w:t>ės taryba n u s p r e n d ž i a,</w:t>
      </w:r>
    </w:p>
    <w:p w:rsidR="006C2C62" w:rsidRDefault="006C2C62" w:rsidP="007310B4">
      <w:pPr>
        <w:ind w:firstLine="851"/>
        <w:jc w:val="both"/>
        <w:rPr>
          <w:sz w:val="24"/>
          <w:szCs w:val="24"/>
          <w:lang w:val="lt-LT"/>
        </w:rPr>
      </w:pPr>
      <w:r w:rsidRPr="007310B4">
        <w:rPr>
          <w:sz w:val="24"/>
          <w:szCs w:val="24"/>
          <w:lang w:val="lt-LT"/>
        </w:rPr>
        <w:t>Pritarti šių Rokiškio rajo</w:t>
      </w:r>
      <w:r w:rsidR="00E130EA">
        <w:rPr>
          <w:sz w:val="24"/>
          <w:szCs w:val="24"/>
          <w:lang w:val="lt-LT"/>
        </w:rPr>
        <w:t>no savivaldybės bendrojo ugdymo mokyklų 2020</w:t>
      </w:r>
      <w:r w:rsidRPr="007310B4">
        <w:rPr>
          <w:sz w:val="24"/>
          <w:szCs w:val="24"/>
          <w:lang w:val="lt-LT"/>
        </w:rPr>
        <w:t xml:space="preserve"> metų veiklos ataskaitoms:</w:t>
      </w:r>
    </w:p>
    <w:p w:rsidR="006B1852" w:rsidRDefault="006B1852" w:rsidP="007310B4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Rokiškio mokyklos-darželio „Ąžuoliukas“</w:t>
      </w:r>
      <w:r w:rsidR="00716C3E">
        <w:rPr>
          <w:sz w:val="24"/>
          <w:szCs w:val="24"/>
          <w:lang w:val="lt-LT"/>
        </w:rPr>
        <w:t xml:space="preserve"> (pridedama)</w:t>
      </w:r>
      <w:r>
        <w:rPr>
          <w:sz w:val="24"/>
          <w:szCs w:val="24"/>
          <w:lang w:val="lt-LT"/>
        </w:rPr>
        <w:t>;</w:t>
      </w:r>
    </w:p>
    <w:p w:rsidR="006B1852" w:rsidRDefault="006B1852" w:rsidP="007310B4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Rokiškio r. Panemunėlio mokyklos-daugiafunkcio centro</w:t>
      </w:r>
      <w:r w:rsidR="00716C3E">
        <w:rPr>
          <w:sz w:val="24"/>
          <w:szCs w:val="24"/>
          <w:lang w:val="lt-LT"/>
        </w:rPr>
        <w:t xml:space="preserve"> (pridedama)</w:t>
      </w:r>
      <w:r>
        <w:rPr>
          <w:sz w:val="24"/>
          <w:szCs w:val="24"/>
          <w:lang w:val="lt-LT"/>
        </w:rPr>
        <w:t>;</w:t>
      </w:r>
    </w:p>
    <w:p w:rsidR="006B1852" w:rsidRDefault="006B1852" w:rsidP="007310B4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Rokiškio Juozo Tūbelio progimnazijos</w:t>
      </w:r>
      <w:r w:rsidR="00716C3E">
        <w:rPr>
          <w:sz w:val="24"/>
          <w:szCs w:val="24"/>
          <w:lang w:val="lt-LT"/>
        </w:rPr>
        <w:t xml:space="preserve"> (pridedama)</w:t>
      </w:r>
      <w:r>
        <w:rPr>
          <w:sz w:val="24"/>
          <w:szCs w:val="24"/>
          <w:lang w:val="lt-LT"/>
        </w:rPr>
        <w:t>;</w:t>
      </w:r>
    </w:p>
    <w:p w:rsidR="006B1852" w:rsidRDefault="006B1852" w:rsidP="007310B4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Rokiškio Senamiesčio progimnazijos</w:t>
      </w:r>
      <w:r w:rsidR="00716C3E">
        <w:rPr>
          <w:sz w:val="24"/>
          <w:szCs w:val="24"/>
          <w:lang w:val="lt-LT"/>
        </w:rPr>
        <w:t xml:space="preserve"> (pridedama)</w:t>
      </w:r>
      <w:r>
        <w:rPr>
          <w:sz w:val="24"/>
          <w:szCs w:val="24"/>
          <w:lang w:val="lt-LT"/>
        </w:rPr>
        <w:t>;</w:t>
      </w:r>
    </w:p>
    <w:p w:rsidR="006B1852" w:rsidRPr="007310B4" w:rsidRDefault="006B1852" w:rsidP="007310B4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Rokiškio pagrindinės mokyklos</w:t>
      </w:r>
      <w:r w:rsidR="00716C3E">
        <w:rPr>
          <w:sz w:val="24"/>
          <w:szCs w:val="24"/>
          <w:lang w:val="lt-LT"/>
        </w:rPr>
        <w:t xml:space="preserve"> (pridedama)</w:t>
      </w:r>
      <w:r>
        <w:rPr>
          <w:sz w:val="24"/>
          <w:szCs w:val="24"/>
          <w:lang w:val="lt-LT"/>
        </w:rPr>
        <w:t>;</w:t>
      </w:r>
    </w:p>
    <w:p w:rsidR="002E4F55" w:rsidRDefault="00EF0B2B" w:rsidP="006C2C62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Rokiškio Juozo Tumo-Vaižganto </w:t>
      </w:r>
      <w:r w:rsidR="002E4F55">
        <w:rPr>
          <w:sz w:val="24"/>
          <w:szCs w:val="24"/>
          <w:lang w:val="lt-LT"/>
        </w:rPr>
        <w:t>gimnazijos (pridedama);</w:t>
      </w:r>
    </w:p>
    <w:p w:rsidR="002E4F55" w:rsidRDefault="00EF0B2B" w:rsidP="006C2C62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Rokiškio r. Juodupės </w:t>
      </w:r>
      <w:r w:rsidR="002E4F55">
        <w:rPr>
          <w:sz w:val="24"/>
          <w:szCs w:val="24"/>
          <w:lang w:val="lt-LT"/>
        </w:rPr>
        <w:t>gimnazijos (pridedama);</w:t>
      </w:r>
    </w:p>
    <w:p w:rsidR="00BF7738" w:rsidRDefault="00EF0B2B" w:rsidP="006C2C62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Rokiškio r. Kamajų Antano Strazdo gimnazijos</w:t>
      </w:r>
      <w:r w:rsidR="00BF7738">
        <w:rPr>
          <w:sz w:val="24"/>
          <w:szCs w:val="24"/>
          <w:lang w:val="lt-LT"/>
        </w:rPr>
        <w:t xml:space="preserve"> (pridedama);</w:t>
      </w:r>
    </w:p>
    <w:p w:rsidR="006E27B3" w:rsidRDefault="006E27B3" w:rsidP="006C2C62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Rokiškio </w:t>
      </w:r>
      <w:r w:rsidR="00EF0B2B">
        <w:rPr>
          <w:sz w:val="24"/>
          <w:szCs w:val="24"/>
          <w:lang w:val="lt-LT"/>
        </w:rPr>
        <w:t xml:space="preserve">r. Obelių gimnazijos </w:t>
      </w:r>
      <w:r>
        <w:rPr>
          <w:sz w:val="24"/>
          <w:szCs w:val="24"/>
          <w:lang w:val="lt-LT"/>
        </w:rPr>
        <w:t>(pridedama);</w:t>
      </w:r>
    </w:p>
    <w:p w:rsidR="00EF0B2B" w:rsidRDefault="00EF0B2B" w:rsidP="006C2C62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Rokiškio r. Pandėlio gimnazijos (pridedama);</w:t>
      </w:r>
    </w:p>
    <w:p w:rsidR="006C2C62" w:rsidRDefault="006C2C62" w:rsidP="006C2C62">
      <w:pPr>
        <w:ind w:left="851"/>
        <w:jc w:val="both"/>
        <w:rPr>
          <w:sz w:val="24"/>
          <w:szCs w:val="24"/>
          <w:lang w:val="lt-LT"/>
        </w:rPr>
      </w:pPr>
      <w:r w:rsidRPr="006E3D5D">
        <w:rPr>
          <w:sz w:val="24"/>
          <w:szCs w:val="24"/>
          <w:lang w:val="lt-LT"/>
        </w:rPr>
        <w:t>Rokiš</w:t>
      </w:r>
      <w:r w:rsidR="00EF0B2B">
        <w:rPr>
          <w:sz w:val="24"/>
          <w:szCs w:val="24"/>
          <w:lang w:val="lt-LT"/>
        </w:rPr>
        <w:t>kio suaugusiųjų ir jaunimo mokymo</w:t>
      </w:r>
      <w:r w:rsidR="00D44A00">
        <w:rPr>
          <w:sz w:val="24"/>
          <w:szCs w:val="24"/>
          <w:lang w:val="lt-LT"/>
        </w:rPr>
        <w:t xml:space="preserve"> centro (pridedama).</w:t>
      </w:r>
    </w:p>
    <w:p w:rsidR="00195495" w:rsidRPr="003F5D75" w:rsidRDefault="00195495" w:rsidP="00195495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Šis sprendimas</w:t>
      </w:r>
      <w:r w:rsidRPr="0045138F">
        <w:rPr>
          <w:sz w:val="24"/>
          <w:szCs w:val="24"/>
          <w:lang w:val="lt-LT"/>
        </w:rPr>
        <w:t xml:space="preserve"> per vieną mėnesį gali būti skundžiamas Regionų </w:t>
      </w:r>
      <w:r>
        <w:rPr>
          <w:sz w:val="24"/>
          <w:szCs w:val="24"/>
          <w:lang w:val="lt-LT"/>
        </w:rPr>
        <w:t xml:space="preserve">apygardos </w:t>
      </w:r>
      <w:r w:rsidRPr="0045138F">
        <w:rPr>
          <w:sz w:val="24"/>
          <w:szCs w:val="24"/>
          <w:lang w:val="lt-LT"/>
        </w:rPr>
        <w:t>administraciniam teismui, skundą (prašymą) paduodant bet kuriuose šio teismo rūmuose, Lietuvos Respublikos administracinių bylų teisenos įstatymo nustatyta tvarka.</w:t>
      </w:r>
    </w:p>
    <w:p w:rsidR="00195495" w:rsidRDefault="00195495" w:rsidP="00D276B0">
      <w:pPr>
        <w:tabs>
          <w:tab w:val="left" w:pos="1260"/>
        </w:tabs>
        <w:rPr>
          <w:sz w:val="24"/>
          <w:szCs w:val="24"/>
          <w:lang w:val="lt-LT"/>
        </w:rPr>
      </w:pPr>
    </w:p>
    <w:p w:rsidR="00195495" w:rsidRDefault="00195495" w:rsidP="00D276B0">
      <w:pPr>
        <w:tabs>
          <w:tab w:val="left" w:pos="1260"/>
        </w:tabs>
        <w:rPr>
          <w:sz w:val="24"/>
          <w:szCs w:val="24"/>
          <w:lang w:val="lt-LT"/>
        </w:rPr>
      </w:pPr>
    </w:p>
    <w:p w:rsidR="007B62D9" w:rsidRDefault="007B62D9" w:rsidP="00D276B0">
      <w:pPr>
        <w:tabs>
          <w:tab w:val="left" w:pos="1260"/>
        </w:tabs>
        <w:rPr>
          <w:sz w:val="24"/>
          <w:szCs w:val="24"/>
          <w:lang w:val="lt-LT"/>
        </w:rPr>
      </w:pPr>
    </w:p>
    <w:p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Savivald</w:t>
      </w:r>
      <w:r w:rsidR="00195495">
        <w:rPr>
          <w:sz w:val="24"/>
          <w:szCs w:val="24"/>
          <w:lang w:val="lt-LT"/>
        </w:rPr>
        <w:t>ybės meras</w:t>
      </w:r>
      <w:r w:rsidR="00195495">
        <w:rPr>
          <w:sz w:val="24"/>
          <w:szCs w:val="24"/>
          <w:lang w:val="lt-LT"/>
        </w:rPr>
        <w:tab/>
      </w:r>
      <w:r w:rsidR="00195495">
        <w:rPr>
          <w:sz w:val="24"/>
          <w:szCs w:val="24"/>
          <w:lang w:val="lt-LT"/>
        </w:rPr>
        <w:tab/>
      </w:r>
      <w:r w:rsidR="00195495">
        <w:rPr>
          <w:sz w:val="24"/>
          <w:szCs w:val="24"/>
          <w:lang w:val="lt-LT"/>
        </w:rPr>
        <w:tab/>
      </w:r>
      <w:r w:rsidR="00195495">
        <w:rPr>
          <w:sz w:val="24"/>
          <w:szCs w:val="24"/>
          <w:lang w:val="lt-LT"/>
        </w:rPr>
        <w:tab/>
      </w:r>
      <w:r w:rsidR="00195495">
        <w:rPr>
          <w:sz w:val="24"/>
          <w:szCs w:val="24"/>
          <w:lang w:val="lt-LT"/>
        </w:rPr>
        <w:tab/>
      </w:r>
      <w:r w:rsidR="00195495">
        <w:rPr>
          <w:sz w:val="24"/>
          <w:szCs w:val="24"/>
          <w:lang w:val="lt-LT"/>
        </w:rPr>
        <w:tab/>
      </w:r>
      <w:r w:rsidR="00BA3092">
        <w:rPr>
          <w:sz w:val="24"/>
          <w:szCs w:val="24"/>
          <w:lang w:val="lt-LT"/>
        </w:rPr>
        <w:t>Ramūnas Godeliauskas</w:t>
      </w:r>
    </w:p>
    <w:p w:rsidR="00D276B0" w:rsidRDefault="00D276B0" w:rsidP="00D276B0">
      <w:pPr>
        <w:tabs>
          <w:tab w:val="left" w:pos="1260"/>
        </w:tabs>
        <w:rPr>
          <w:sz w:val="24"/>
          <w:szCs w:val="24"/>
        </w:rPr>
      </w:pPr>
    </w:p>
    <w:p w:rsidR="007B62D9" w:rsidRDefault="007B62D9" w:rsidP="00D276B0">
      <w:pPr>
        <w:tabs>
          <w:tab w:val="left" w:pos="1260"/>
        </w:tabs>
        <w:rPr>
          <w:sz w:val="24"/>
          <w:szCs w:val="24"/>
        </w:rPr>
      </w:pPr>
    </w:p>
    <w:p w:rsidR="007B62D9" w:rsidRDefault="007B62D9" w:rsidP="00D276B0">
      <w:pPr>
        <w:tabs>
          <w:tab w:val="left" w:pos="1260"/>
        </w:tabs>
        <w:rPr>
          <w:sz w:val="24"/>
          <w:szCs w:val="24"/>
        </w:rPr>
      </w:pPr>
    </w:p>
    <w:p w:rsidR="007B62D9" w:rsidRDefault="007B62D9" w:rsidP="00D276B0">
      <w:pPr>
        <w:tabs>
          <w:tab w:val="left" w:pos="1260"/>
        </w:tabs>
        <w:rPr>
          <w:sz w:val="24"/>
          <w:szCs w:val="24"/>
        </w:rPr>
      </w:pPr>
    </w:p>
    <w:p w:rsidR="007B62D9" w:rsidRDefault="007B62D9" w:rsidP="00D276B0">
      <w:pPr>
        <w:tabs>
          <w:tab w:val="left" w:pos="1260"/>
        </w:tabs>
        <w:rPr>
          <w:sz w:val="24"/>
          <w:szCs w:val="24"/>
        </w:rPr>
      </w:pPr>
    </w:p>
    <w:p w:rsidR="007B62D9" w:rsidRDefault="007B62D9" w:rsidP="00D276B0">
      <w:pPr>
        <w:tabs>
          <w:tab w:val="left" w:pos="1260"/>
        </w:tabs>
        <w:rPr>
          <w:sz w:val="24"/>
          <w:szCs w:val="24"/>
        </w:rPr>
      </w:pPr>
    </w:p>
    <w:p w:rsidR="007B62D9" w:rsidRDefault="007B62D9" w:rsidP="00D276B0">
      <w:pPr>
        <w:tabs>
          <w:tab w:val="left" w:pos="1260"/>
        </w:tabs>
        <w:rPr>
          <w:sz w:val="24"/>
          <w:szCs w:val="24"/>
        </w:rPr>
      </w:pPr>
    </w:p>
    <w:p w:rsidR="007B62D9" w:rsidRDefault="007B62D9" w:rsidP="00D276B0">
      <w:pPr>
        <w:tabs>
          <w:tab w:val="left" w:pos="1260"/>
        </w:tabs>
        <w:rPr>
          <w:sz w:val="24"/>
          <w:szCs w:val="24"/>
        </w:rPr>
      </w:pPr>
    </w:p>
    <w:p w:rsidR="007B62D9" w:rsidRDefault="007B62D9" w:rsidP="00D276B0">
      <w:pPr>
        <w:tabs>
          <w:tab w:val="left" w:pos="1260"/>
        </w:tabs>
        <w:rPr>
          <w:sz w:val="24"/>
          <w:szCs w:val="24"/>
        </w:rPr>
      </w:pPr>
    </w:p>
    <w:p w:rsidR="007B62D9" w:rsidRDefault="007B62D9" w:rsidP="00D276B0">
      <w:pPr>
        <w:tabs>
          <w:tab w:val="left" w:pos="1260"/>
        </w:tabs>
        <w:rPr>
          <w:sz w:val="24"/>
          <w:szCs w:val="24"/>
        </w:rPr>
      </w:pPr>
    </w:p>
    <w:p w:rsidR="00831E7C" w:rsidRDefault="00831E7C" w:rsidP="00D276B0">
      <w:pPr>
        <w:tabs>
          <w:tab w:val="left" w:pos="1260"/>
        </w:tabs>
        <w:rPr>
          <w:sz w:val="24"/>
          <w:szCs w:val="24"/>
        </w:rPr>
      </w:pPr>
    </w:p>
    <w:p w:rsidR="007B62D9" w:rsidRDefault="007B62D9" w:rsidP="00D276B0">
      <w:pPr>
        <w:tabs>
          <w:tab w:val="left" w:pos="1260"/>
        </w:tabs>
        <w:rPr>
          <w:sz w:val="24"/>
          <w:szCs w:val="24"/>
        </w:rPr>
      </w:pPr>
    </w:p>
    <w:p w:rsidR="007B62D9" w:rsidRDefault="007B62D9" w:rsidP="00D276B0">
      <w:pPr>
        <w:tabs>
          <w:tab w:val="left" w:pos="1260"/>
        </w:tabs>
        <w:rPr>
          <w:sz w:val="24"/>
          <w:szCs w:val="24"/>
        </w:rPr>
      </w:pPr>
    </w:p>
    <w:p w:rsidR="007B62D9" w:rsidRDefault="007B62D9" w:rsidP="00D276B0">
      <w:pPr>
        <w:tabs>
          <w:tab w:val="left" w:pos="1260"/>
        </w:tabs>
        <w:rPr>
          <w:sz w:val="24"/>
          <w:szCs w:val="24"/>
        </w:rPr>
      </w:pPr>
    </w:p>
    <w:p w:rsidR="007B62D9" w:rsidRDefault="007B62D9" w:rsidP="00D276B0">
      <w:pPr>
        <w:tabs>
          <w:tab w:val="left" w:pos="1260"/>
        </w:tabs>
        <w:rPr>
          <w:sz w:val="24"/>
          <w:szCs w:val="24"/>
        </w:rPr>
      </w:pPr>
    </w:p>
    <w:p w:rsidR="00D276B0" w:rsidRDefault="00D276B0" w:rsidP="00D276B0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>R</w:t>
      </w:r>
      <w:r w:rsidRPr="00872560">
        <w:rPr>
          <w:sz w:val="24"/>
          <w:szCs w:val="24"/>
        </w:rPr>
        <w:t>ita Elmonienė</w:t>
      </w:r>
    </w:p>
    <w:p w:rsidR="00D220BE" w:rsidRDefault="00D220BE" w:rsidP="00D220BE">
      <w:pPr>
        <w:jc w:val="both"/>
        <w:rPr>
          <w:sz w:val="24"/>
          <w:szCs w:val="24"/>
          <w:lang w:val="lt-LT"/>
        </w:rPr>
      </w:pPr>
      <w:r w:rsidRPr="006E3D5D">
        <w:rPr>
          <w:sz w:val="24"/>
          <w:szCs w:val="24"/>
          <w:lang w:val="lt-LT"/>
        </w:rPr>
        <w:lastRenderedPageBreak/>
        <w:t>Rokiškio rajono savivaldybės tarybai</w:t>
      </w:r>
    </w:p>
    <w:p w:rsidR="00D220BE" w:rsidRDefault="00D220BE" w:rsidP="00D220BE">
      <w:pPr>
        <w:jc w:val="both"/>
        <w:rPr>
          <w:sz w:val="24"/>
          <w:szCs w:val="24"/>
          <w:lang w:val="lt-LT"/>
        </w:rPr>
      </w:pPr>
    </w:p>
    <w:p w:rsidR="007B62D9" w:rsidRDefault="00D220BE" w:rsidP="00D220BE">
      <w:pPr>
        <w:jc w:val="center"/>
        <w:rPr>
          <w:b/>
          <w:sz w:val="24"/>
          <w:szCs w:val="24"/>
          <w:lang w:val="lt-LT"/>
        </w:rPr>
      </w:pPr>
      <w:r w:rsidRPr="00670F02">
        <w:rPr>
          <w:b/>
          <w:sz w:val="24"/>
          <w:szCs w:val="24"/>
          <w:lang w:val="lt-LT"/>
        </w:rPr>
        <w:t>TEIKIAMO SPRENDIMO</w:t>
      </w:r>
      <w:r w:rsidRPr="005C2E46">
        <w:rPr>
          <w:b/>
          <w:sz w:val="24"/>
          <w:szCs w:val="24"/>
          <w:lang w:val="lt-LT"/>
        </w:rPr>
        <w:t xml:space="preserve"> </w:t>
      </w:r>
      <w:r w:rsidRPr="00670F02">
        <w:rPr>
          <w:b/>
          <w:sz w:val="24"/>
          <w:szCs w:val="24"/>
          <w:lang w:val="lt-LT"/>
        </w:rPr>
        <w:t>PROJEKTO „</w:t>
      </w:r>
      <w:r w:rsidR="00234D29" w:rsidRPr="003D43DC">
        <w:rPr>
          <w:b/>
          <w:sz w:val="24"/>
          <w:szCs w:val="24"/>
          <w:lang w:val="lt-LT"/>
        </w:rPr>
        <w:t>DĖL PRITARIMO ROKIŠKIO RAJONO SAVIVAL</w:t>
      </w:r>
      <w:r w:rsidR="00BF019B">
        <w:rPr>
          <w:b/>
          <w:sz w:val="24"/>
          <w:szCs w:val="24"/>
          <w:lang w:val="lt-LT"/>
        </w:rPr>
        <w:t>DYBĖS BENDROJO UGDYMO MOKYKLŲ 2020</w:t>
      </w:r>
      <w:r w:rsidR="00234D29">
        <w:rPr>
          <w:b/>
          <w:sz w:val="24"/>
          <w:szCs w:val="24"/>
          <w:lang w:val="lt-LT"/>
        </w:rPr>
        <w:t xml:space="preserve"> METŲ VEIKLOS ATASKAITOMS</w:t>
      </w:r>
      <w:r w:rsidRPr="00670F02">
        <w:rPr>
          <w:b/>
          <w:sz w:val="24"/>
          <w:szCs w:val="24"/>
          <w:lang w:val="lt-LT"/>
        </w:rPr>
        <w:t xml:space="preserve">“ </w:t>
      </w:r>
    </w:p>
    <w:p w:rsidR="00D220BE" w:rsidRPr="006E3D5D" w:rsidRDefault="00D220BE" w:rsidP="00D220BE">
      <w:pPr>
        <w:jc w:val="center"/>
        <w:rPr>
          <w:sz w:val="24"/>
          <w:szCs w:val="24"/>
          <w:lang w:val="lt-LT"/>
        </w:rPr>
      </w:pPr>
      <w:r w:rsidRPr="006E3D5D">
        <w:rPr>
          <w:b/>
          <w:sz w:val="24"/>
          <w:szCs w:val="24"/>
          <w:lang w:val="lt-LT"/>
        </w:rPr>
        <w:t>AIŠKINAMASIS RAŠTAS</w:t>
      </w:r>
    </w:p>
    <w:p w:rsidR="00D220BE" w:rsidRPr="006E3D5D" w:rsidRDefault="00D220BE" w:rsidP="00D220BE">
      <w:pPr>
        <w:ind w:right="197"/>
        <w:jc w:val="center"/>
        <w:rPr>
          <w:b/>
          <w:sz w:val="24"/>
          <w:szCs w:val="24"/>
          <w:lang w:val="lt-LT"/>
        </w:rPr>
      </w:pPr>
    </w:p>
    <w:p w:rsidR="00D220BE" w:rsidRPr="006E3D5D" w:rsidRDefault="00D220BE" w:rsidP="00D220BE">
      <w:pPr>
        <w:ind w:firstLine="851"/>
        <w:jc w:val="both"/>
        <w:rPr>
          <w:b/>
          <w:sz w:val="24"/>
          <w:szCs w:val="24"/>
          <w:lang w:val="lt-LT"/>
        </w:rPr>
      </w:pPr>
      <w:r w:rsidRPr="006E3D5D">
        <w:rPr>
          <w:b/>
          <w:sz w:val="24"/>
          <w:szCs w:val="24"/>
          <w:lang w:val="lt-LT"/>
        </w:rPr>
        <w:t xml:space="preserve">Parengto sprendimo projekto tikslai ir uždaviniai. </w:t>
      </w:r>
    </w:p>
    <w:p w:rsidR="00D220BE" w:rsidRDefault="00161DEB" w:rsidP="00CF288B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Lietuvos Respublikos</w:t>
      </w:r>
      <w:r w:rsidR="00BD4656">
        <w:rPr>
          <w:sz w:val="24"/>
          <w:szCs w:val="24"/>
          <w:lang w:val="lt-LT"/>
        </w:rPr>
        <w:t xml:space="preserve"> </w:t>
      </w:r>
      <w:r w:rsidR="00E845AF">
        <w:rPr>
          <w:sz w:val="24"/>
          <w:szCs w:val="24"/>
          <w:lang w:val="lt-LT"/>
        </w:rPr>
        <w:t>vietos savivaldos įstatyme</w:t>
      </w:r>
      <w:r>
        <w:rPr>
          <w:sz w:val="24"/>
          <w:szCs w:val="24"/>
          <w:lang w:val="lt-LT"/>
        </w:rPr>
        <w:t xml:space="preserve"> reglamentuota</w:t>
      </w:r>
      <w:r w:rsidR="00E845AF">
        <w:rPr>
          <w:sz w:val="24"/>
          <w:szCs w:val="24"/>
          <w:lang w:val="lt-LT"/>
        </w:rPr>
        <w:t xml:space="preserve">, kad biudžetinės įstaigos kiekvienais metais teikia metų veiklos ataskaitas savivaldybės tarybai </w:t>
      </w:r>
      <w:r w:rsidR="00CF288B" w:rsidRPr="006E3D5D">
        <w:rPr>
          <w:sz w:val="24"/>
          <w:szCs w:val="24"/>
          <w:lang w:val="lt-LT"/>
        </w:rPr>
        <w:t>–</w:t>
      </w:r>
      <w:r w:rsidR="002937BF">
        <w:rPr>
          <w:sz w:val="24"/>
          <w:szCs w:val="24"/>
          <w:lang w:val="lt-LT"/>
        </w:rPr>
        <w:t xml:space="preserve"> </w:t>
      </w:r>
      <w:r w:rsidR="00D220BE" w:rsidRPr="006E3D5D">
        <w:rPr>
          <w:sz w:val="24"/>
          <w:szCs w:val="24"/>
          <w:lang w:val="lt-LT"/>
        </w:rPr>
        <w:t xml:space="preserve">todėl parengtas šis sprendimo projektas. </w:t>
      </w:r>
    </w:p>
    <w:p w:rsidR="00D220BE" w:rsidRPr="006E3D5D" w:rsidRDefault="00D220BE" w:rsidP="00D220BE">
      <w:pPr>
        <w:ind w:firstLine="851"/>
        <w:jc w:val="both"/>
        <w:rPr>
          <w:sz w:val="24"/>
          <w:szCs w:val="24"/>
          <w:lang w:val="lt-LT"/>
        </w:rPr>
      </w:pPr>
      <w:r w:rsidRPr="006E3D5D">
        <w:rPr>
          <w:b/>
          <w:bCs/>
          <w:sz w:val="24"/>
          <w:szCs w:val="24"/>
          <w:lang w:val="lt-LT"/>
        </w:rPr>
        <w:t>Šiuo metu esantis teisinis reglamentavimas.</w:t>
      </w:r>
      <w:r w:rsidRPr="006E3D5D">
        <w:rPr>
          <w:sz w:val="24"/>
          <w:szCs w:val="24"/>
          <w:lang w:val="lt-LT"/>
        </w:rPr>
        <w:t xml:space="preserve"> </w:t>
      </w:r>
    </w:p>
    <w:p w:rsidR="00D220BE" w:rsidRDefault="007F1D9A" w:rsidP="007F1D9A">
      <w:pPr>
        <w:pStyle w:val="Antrats"/>
        <w:tabs>
          <w:tab w:val="right" w:pos="851"/>
        </w:tabs>
        <w:ind w:firstLine="851"/>
        <w:jc w:val="both"/>
        <w:rPr>
          <w:b/>
          <w:bCs/>
          <w:sz w:val="24"/>
          <w:szCs w:val="24"/>
          <w:lang w:val="lt-LT"/>
        </w:rPr>
      </w:pPr>
      <w:r w:rsidRPr="006E3D5D">
        <w:rPr>
          <w:sz w:val="24"/>
          <w:szCs w:val="24"/>
          <w:lang w:val="lt-LT"/>
        </w:rPr>
        <w:t>Lietuvos Respub</w:t>
      </w:r>
      <w:r>
        <w:rPr>
          <w:sz w:val="24"/>
          <w:szCs w:val="24"/>
          <w:lang w:val="lt-LT"/>
        </w:rPr>
        <w:t>likos vietos savivald</w:t>
      </w:r>
      <w:r w:rsidR="00323356">
        <w:rPr>
          <w:sz w:val="24"/>
          <w:szCs w:val="24"/>
          <w:lang w:val="lt-LT"/>
        </w:rPr>
        <w:t xml:space="preserve">os įstatymas, </w:t>
      </w:r>
      <w:r w:rsidR="00323356" w:rsidRPr="0059291D">
        <w:rPr>
          <w:sz w:val="24"/>
          <w:szCs w:val="24"/>
          <w:lang w:val="lt-LT"/>
        </w:rPr>
        <w:t>Rokiškio rajono savivald</w:t>
      </w:r>
      <w:r w:rsidR="00323356">
        <w:rPr>
          <w:sz w:val="24"/>
          <w:szCs w:val="24"/>
          <w:lang w:val="lt-LT"/>
        </w:rPr>
        <w:t>ybės tarybos veiklos reglamentas, patvirtintas</w:t>
      </w:r>
      <w:r w:rsidR="00323356" w:rsidRPr="0059291D">
        <w:rPr>
          <w:sz w:val="24"/>
          <w:szCs w:val="24"/>
          <w:lang w:val="lt-LT"/>
        </w:rPr>
        <w:t xml:space="preserve"> Rokiškio rajono savivaldybės tarybos 2019 m. kov</w:t>
      </w:r>
      <w:r w:rsidR="00323356">
        <w:rPr>
          <w:sz w:val="24"/>
          <w:szCs w:val="24"/>
          <w:lang w:val="lt-LT"/>
        </w:rPr>
        <w:t>o 29 d. sprendimu Nr. TS-43.</w:t>
      </w:r>
    </w:p>
    <w:p w:rsidR="00D220BE" w:rsidRPr="006E3D5D" w:rsidRDefault="00D220BE" w:rsidP="00D220BE">
      <w:pPr>
        <w:pStyle w:val="Antrats"/>
        <w:tabs>
          <w:tab w:val="right" w:pos="851"/>
        </w:tabs>
        <w:jc w:val="both"/>
        <w:rPr>
          <w:sz w:val="24"/>
          <w:szCs w:val="24"/>
          <w:lang w:val="lt-LT"/>
        </w:rPr>
      </w:pPr>
      <w:r w:rsidRPr="006E3D5D">
        <w:rPr>
          <w:b/>
          <w:bCs/>
          <w:sz w:val="24"/>
          <w:szCs w:val="24"/>
          <w:lang w:val="lt-LT"/>
        </w:rPr>
        <w:tab/>
        <w:t xml:space="preserve">              Sprendimo projekto esmė.</w:t>
      </w:r>
      <w:r w:rsidRPr="006E3D5D">
        <w:rPr>
          <w:sz w:val="24"/>
          <w:szCs w:val="24"/>
          <w:lang w:val="lt-LT"/>
        </w:rPr>
        <w:t xml:space="preserve"> </w:t>
      </w:r>
    </w:p>
    <w:p w:rsidR="001D69B8" w:rsidRDefault="008B3312" w:rsidP="008B3312">
      <w:pPr>
        <w:ind w:firstLine="720"/>
        <w:jc w:val="both"/>
        <w:rPr>
          <w:b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 xml:space="preserve">  </w:t>
      </w:r>
      <w:r w:rsidR="001D69B8" w:rsidRPr="009376AF">
        <w:rPr>
          <w:color w:val="000000"/>
          <w:sz w:val="24"/>
          <w:szCs w:val="24"/>
          <w:lang w:val="lt-LT"/>
        </w:rPr>
        <w:t>Lietuvos Respublikos vietos savivaldos įstatymo 16 straipsnio 2 dali</w:t>
      </w:r>
      <w:r w:rsidR="000B2E25" w:rsidRPr="009376AF">
        <w:rPr>
          <w:color w:val="000000"/>
          <w:sz w:val="24"/>
          <w:szCs w:val="24"/>
          <w:lang w:val="lt-LT"/>
        </w:rPr>
        <w:t xml:space="preserve">es 19 punkte reglamentuota </w:t>
      </w:r>
      <w:r w:rsidR="000B2E25" w:rsidRPr="009376AF">
        <w:rPr>
          <w:sz w:val="24"/>
          <w:szCs w:val="24"/>
          <w:lang w:val="lt-LT"/>
        </w:rPr>
        <w:t>–</w:t>
      </w:r>
      <w:r w:rsidR="000B2E25" w:rsidRPr="009376AF">
        <w:rPr>
          <w:color w:val="000000"/>
          <w:sz w:val="24"/>
          <w:szCs w:val="24"/>
          <w:lang w:val="lt-LT"/>
        </w:rPr>
        <w:t xml:space="preserve"> „</w:t>
      </w:r>
      <w:r w:rsidR="001D69B8" w:rsidRPr="009376AF">
        <w:rPr>
          <w:color w:val="000000"/>
          <w:sz w:val="24"/>
          <w:szCs w:val="24"/>
          <w:lang w:val="lt-LT"/>
        </w:rPr>
        <w:t>mero, savivaldybės administracijos direktoriaus, savivaldybės kontrolės ir audito tarnybos, biudžetinių ir viešųjų įstaigų (kurių savininkė yra savivaldybė), savivaldybės valdomų</w:t>
      </w:r>
      <w:r w:rsidR="001D69B8" w:rsidRPr="009376AF">
        <w:rPr>
          <w:b/>
          <w:bCs/>
          <w:color w:val="000000"/>
          <w:sz w:val="24"/>
          <w:szCs w:val="24"/>
          <w:lang w:val="lt-LT"/>
        </w:rPr>
        <w:t xml:space="preserve"> </w:t>
      </w:r>
      <w:r w:rsidR="001D69B8" w:rsidRPr="009376AF">
        <w:rPr>
          <w:color w:val="000000"/>
          <w:sz w:val="24"/>
          <w:szCs w:val="24"/>
          <w:lang w:val="lt-LT"/>
        </w:rPr>
        <w:t>įmonių ir organizacijų metinių veiklos</w:t>
      </w:r>
      <w:r w:rsidR="001D69B8" w:rsidRPr="009376AF">
        <w:rPr>
          <w:b/>
          <w:bCs/>
          <w:color w:val="000000"/>
          <w:sz w:val="24"/>
          <w:szCs w:val="24"/>
          <w:lang w:val="lt-LT"/>
        </w:rPr>
        <w:t xml:space="preserve"> </w:t>
      </w:r>
      <w:r w:rsidR="001D69B8" w:rsidRPr="009376AF">
        <w:rPr>
          <w:color w:val="000000"/>
          <w:sz w:val="24"/>
          <w:szCs w:val="24"/>
          <w:lang w:val="lt-LT"/>
        </w:rPr>
        <w:t xml:space="preserve">ataskaitų </w:t>
      </w:r>
      <w:r w:rsidR="001D69B8" w:rsidRPr="009376AF">
        <w:rPr>
          <w:b/>
          <w:color w:val="000000"/>
          <w:sz w:val="24"/>
          <w:szCs w:val="24"/>
          <w:lang w:val="lt-LT"/>
        </w:rPr>
        <w:t>(švietimo įstaigų metinės veiklos ataskaitos yra švietimo įstaigos vadovų metų veiklos ataskaitų dalis ir yra rengiamos Lietuvos Respublikos švietimo įstatyme nustatyta tvarka)</w:t>
      </w:r>
      <w:r w:rsidR="001D69B8" w:rsidRPr="009376AF">
        <w:rPr>
          <w:color w:val="000000"/>
          <w:sz w:val="24"/>
          <w:szCs w:val="24"/>
          <w:lang w:val="lt-LT"/>
        </w:rPr>
        <w:t xml:space="preserve"> ir atsakymų į savivaldybės tarybos narių paklausimus išklausymas reglamento nustatyta tvarka, sprendimų dėl šių ataskaitų ir atsakymų priėmimas šio įstatymo 13 straipsnio 5, 6, 8 ir 9 dalyse nustatyta tvarka rengiant, pateikiant sprendimų projektus ir dėl jų balsuojant;</w:t>
      </w:r>
      <w:r w:rsidR="000B2E25" w:rsidRPr="009376AF">
        <w:rPr>
          <w:sz w:val="24"/>
          <w:szCs w:val="24"/>
          <w:lang w:val="lt-LT"/>
        </w:rPr>
        <w:t>“.</w:t>
      </w:r>
      <w:r w:rsidR="00CA606C" w:rsidRPr="009376AF">
        <w:rPr>
          <w:color w:val="000000"/>
          <w:sz w:val="24"/>
          <w:szCs w:val="24"/>
        </w:rPr>
        <w:t xml:space="preserve"> </w:t>
      </w:r>
      <w:r w:rsidR="00CA606C" w:rsidRPr="009376AF">
        <w:rPr>
          <w:color w:val="000000"/>
          <w:sz w:val="24"/>
          <w:szCs w:val="24"/>
          <w:lang w:val="lt-LT"/>
        </w:rPr>
        <w:t>Valstybinės ar savivaldybės</w:t>
      </w:r>
      <w:r w:rsidR="00CA606C" w:rsidRPr="009376AF">
        <w:rPr>
          <w:b/>
          <w:bCs/>
          <w:color w:val="000000"/>
          <w:sz w:val="24"/>
          <w:szCs w:val="24"/>
          <w:lang w:val="lt-LT"/>
        </w:rPr>
        <w:t> </w:t>
      </w:r>
      <w:r w:rsidR="00CA606C" w:rsidRPr="009376AF">
        <w:rPr>
          <w:color w:val="000000"/>
          <w:sz w:val="24"/>
          <w:szCs w:val="24"/>
          <w:lang w:val="lt-LT"/>
        </w:rPr>
        <w:t>švietimo įstaigos (išskyrus aukštąsias mokyklas) vadovų metų veiklos ataskaitos struktūrą ir</w:t>
      </w:r>
      <w:r w:rsidR="00CA606C" w:rsidRPr="009376AF">
        <w:rPr>
          <w:b/>
          <w:bCs/>
          <w:color w:val="FF0000"/>
          <w:sz w:val="24"/>
          <w:szCs w:val="24"/>
          <w:lang w:val="lt-LT"/>
        </w:rPr>
        <w:t> </w:t>
      </w:r>
      <w:r w:rsidR="00CA606C" w:rsidRPr="009376AF">
        <w:rPr>
          <w:color w:val="000000"/>
          <w:sz w:val="24"/>
          <w:szCs w:val="24"/>
          <w:lang w:val="lt-LT"/>
        </w:rPr>
        <w:t>reikalavimus nustato švietimo, mokslo ir sporto</w:t>
      </w:r>
      <w:r w:rsidR="00CA606C" w:rsidRPr="009376AF">
        <w:rPr>
          <w:b/>
          <w:bCs/>
          <w:color w:val="000000"/>
          <w:sz w:val="24"/>
          <w:szCs w:val="24"/>
          <w:lang w:val="lt-LT"/>
        </w:rPr>
        <w:t> </w:t>
      </w:r>
      <w:r w:rsidR="00CA606C" w:rsidRPr="009376AF">
        <w:rPr>
          <w:color w:val="000000"/>
          <w:sz w:val="24"/>
          <w:szCs w:val="24"/>
          <w:lang w:val="lt-LT"/>
        </w:rPr>
        <w:t xml:space="preserve">ministras, todėl švietimo įstaigų 2020 metų ataskaitose pateikta </w:t>
      </w:r>
      <w:r w:rsidR="00CA606C" w:rsidRPr="009376AF">
        <w:rPr>
          <w:sz w:val="24"/>
          <w:szCs w:val="24"/>
          <w:lang w:val="lt-LT"/>
        </w:rPr>
        <w:t>– švietimo įstaigų direktorių 2020 metų veiklos ataskaitų dalis – „Strateginio plano ir metinio veiklos plano įgyvendinimas“,</w:t>
      </w:r>
      <w:r w:rsidR="009376AF">
        <w:rPr>
          <w:sz w:val="24"/>
          <w:szCs w:val="24"/>
          <w:lang w:val="lt-LT"/>
        </w:rPr>
        <w:t xml:space="preserve"> kurioje pateikiama</w:t>
      </w:r>
      <w:r w:rsidR="00CA606C" w:rsidRPr="009376AF">
        <w:rPr>
          <w:sz w:val="24"/>
          <w:szCs w:val="24"/>
          <w:lang w:val="lt-LT"/>
        </w:rPr>
        <w:t xml:space="preserve"> </w:t>
      </w:r>
      <w:r w:rsidR="009376AF">
        <w:rPr>
          <w:sz w:val="24"/>
          <w:szCs w:val="24"/>
          <w:lang w:val="lt-LT"/>
        </w:rPr>
        <w:t>š</w:t>
      </w:r>
      <w:r w:rsidR="009376AF" w:rsidRPr="009376AF">
        <w:rPr>
          <w:sz w:val="24"/>
          <w:szCs w:val="24"/>
          <w:lang w:val="lt-LT"/>
        </w:rPr>
        <w:t>vietimo įstaigos strateginio plano ir metinio veiklos plano įgyvendinimo kryptys ir svariausi rezultatai bei rodikliai</w:t>
      </w:r>
      <w:r w:rsidR="009376AF">
        <w:rPr>
          <w:sz w:val="24"/>
          <w:szCs w:val="24"/>
          <w:lang w:val="lt-LT"/>
        </w:rPr>
        <w:t>.</w:t>
      </w:r>
    </w:p>
    <w:p w:rsidR="00D220BE" w:rsidRPr="006E3D5D" w:rsidRDefault="00D220BE" w:rsidP="00D220BE">
      <w:pPr>
        <w:ind w:firstLine="851"/>
        <w:jc w:val="both"/>
        <w:rPr>
          <w:b/>
          <w:sz w:val="24"/>
          <w:szCs w:val="24"/>
          <w:lang w:val="lt-LT"/>
        </w:rPr>
      </w:pPr>
      <w:r w:rsidRPr="006E3D5D">
        <w:rPr>
          <w:b/>
          <w:sz w:val="24"/>
          <w:szCs w:val="24"/>
          <w:lang w:val="lt-LT"/>
        </w:rPr>
        <w:t>Galimos pasekmės, priėmus siūlomą tarybos sprendimo projektą:</w:t>
      </w:r>
    </w:p>
    <w:p w:rsidR="00D220BE" w:rsidRPr="006E3D5D" w:rsidRDefault="00D220BE" w:rsidP="00D220BE">
      <w:pPr>
        <w:autoSpaceDE w:val="0"/>
        <w:autoSpaceDN w:val="0"/>
        <w:adjustRightInd w:val="0"/>
        <w:jc w:val="both"/>
        <w:rPr>
          <w:sz w:val="24"/>
          <w:szCs w:val="24"/>
          <w:lang w:val="lt-LT"/>
        </w:rPr>
      </w:pPr>
      <w:r w:rsidRPr="006E3D5D">
        <w:rPr>
          <w:b/>
          <w:sz w:val="24"/>
          <w:szCs w:val="24"/>
          <w:lang w:val="lt-LT"/>
        </w:rPr>
        <w:tab/>
        <w:t xml:space="preserve">  teigiamos</w:t>
      </w:r>
      <w:r w:rsidRPr="006E3D5D">
        <w:rPr>
          <w:sz w:val="24"/>
          <w:szCs w:val="24"/>
          <w:lang w:val="lt-LT"/>
        </w:rPr>
        <w:t xml:space="preserve"> –</w:t>
      </w:r>
      <w:r>
        <w:rPr>
          <w:sz w:val="24"/>
          <w:szCs w:val="24"/>
          <w:lang w:val="lt-LT"/>
        </w:rPr>
        <w:t xml:space="preserve"> teisės aktų </w:t>
      </w:r>
      <w:r w:rsidRPr="006E3D5D">
        <w:rPr>
          <w:sz w:val="24"/>
          <w:szCs w:val="24"/>
          <w:lang w:val="lt-LT"/>
        </w:rPr>
        <w:t>vykdymas;</w:t>
      </w:r>
    </w:p>
    <w:p w:rsidR="00D220BE" w:rsidRDefault="00D220BE" w:rsidP="00D220BE">
      <w:pPr>
        <w:pStyle w:val="Antrats"/>
        <w:tabs>
          <w:tab w:val="left" w:pos="1296"/>
        </w:tabs>
        <w:jc w:val="both"/>
        <w:rPr>
          <w:sz w:val="24"/>
          <w:szCs w:val="24"/>
          <w:lang w:val="lt-LT"/>
        </w:rPr>
      </w:pPr>
      <w:r w:rsidRPr="006E3D5D">
        <w:rPr>
          <w:b/>
          <w:sz w:val="24"/>
          <w:szCs w:val="24"/>
          <w:lang w:val="lt-LT"/>
        </w:rPr>
        <w:t xml:space="preserve">              neigiamos</w:t>
      </w:r>
      <w:r w:rsidRPr="006E3D5D">
        <w:rPr>
          <w:sz w:val="24"/>
          <w:szCs w:val="24"/>
          <w:lang w:val="lt-LT"/>
        </w:rPr>
        <w:t xml:space="preserve"> – nenumatyta. </w:t>
      </w:r>
    </w:p>
    <w:p w:rsidR="00D220BE" w:rsidRDefault="00D220BE" w:rsidP="00D220BE">
      <w:pPr>
        <w:pStyle w:val="Antrats"/>
        <w:tabs>
          <w:tab w:val="left" w:pos="1296"/>
        </w:tabs>
        <w:ind w:firstLine="851"/>
        <w:jc w:val="both"/>
        <w:rPr>
          <w:b/>
          <w:sz w:val="24"/>
          <w:szCs w:val="24"/>
          <w:lang w:val="lt-LT"/>
        </w:rPr>
      </w:pPr>
      <w:r w:rsidRPr="00A618E6">
        <w:rPr>
          <w:b/>
          <w:sz w:val="24"/>
          <w:szCs w:val="24"/>
          <w:lang w:val="lt-LT"/>
        </w:rPr>
        <w:t>Kokia sprendimo nauda Rokiškio rajono gyventojams.</w:t>
      </w:r>
    </w:p>
    <w:p w:rsidR="0016408D" w:rsidRDefault="0016408D" w:rsidP="00D220BE">
      <w:pPr>
        <w:pStyle w:val="Antrats"/>
        <w:tabs>
          <w:tab w:val="left" w:pos="1296"/>
        </w:tabs>
        <w:ind w:firstLine="851"/>
        <w:jc w:val="both"/>
        <w:rPr>
          <w:color w:val="000000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Direktoriai ar laikinai einantys direktoriaus pareigas</w:t>
      </w:r>
      <w:r w:rsidR="00E845AF">
        <w:rPr>
          <w:sz w:val="24"/>
          <w:szCs w:val="24"/>
          <w:lang w:val="lt-LT"/>
        </w:rPr>
        <w:t xml:space="preserve"> darbuotojai</w:t>
      </w:r>
      <w:r>
        <w:rPr>
          <w:sz w:val="24"/>
          <w:szCs w:val="24"/>
          <w:lang w:val="lt-LT"/>
        </w:rPr>
        <w:t xml:space="preserve"> parengė metines švietimo įstaigų</w:t>
      </w:r>
      <w:r w:rsidRPr="00BA6DBE">
        <w:rPr>
          <w:sz w:val="24"/>
          <w:szCs w:val="24"/>
          <w:lang w:val="lt-LT"/>
        </w:rPr>
        <w:t xml:space="preserve"> veiklos</w:t>
      </w:r>
      <w:r>
        <w:rPr>
          <w:sz w:val="24"/>
          <w:szCs w:val="24"/>
          <w:lang w:val="lt-LT"/>
        </w:rPr>
        <w:t xml:space="preserve"> ataskaitas, kuriose atsispindi vadovų kompetencija, iniciatyvos ir</w:t>
      </w:r>
      <w:r w:rsidR="00024609">
        <w:rPr>
          <w:sz w:val="24"/>
          <w:szCs w:val="24"/>
          <w:lang w:val="lt-LT"/>
        </w:rPr>
        <w:t xml:space="preserve"> pastangos įgyvendinant švie</w:t>
      </w:r>
      <w:r w:rsidR="008F3F63">
        <w:rPr>
          <w:sz w:val="24"/>
          <w:szCs w:val="24"/>
          <w:lang w:val="lt-LT"/>
        </w:rPr>
        <w:t>timo įstaigų strateginius</w:t>
      </w:r>
      <w:r w:rsidR="00024609">
        <w:rPr>
          <w:sz w:val="24"/>
          <w:szCs w:val="24"/>
          <w:lang w:val="lt-LT"/>
        </w:rPr>
        <w:t xml:space="preserve"> ir metinius</w:t>
      </w:r>
      <w:r w:rsidR="008F3F63">
        <w:rPr>
          <w:sz w:val="24"/>
          <w:szCs w:val="24"/>
          <w:lang w:val="lt-LT"/>
        </w:rPr>
        <w:t xml:space="preserve"> veiklos</w:t>
      </w:r>
      <w:r w:rsidR="00024609">
        <w:rPr>
          <w:sz w:val="24"/>
          <w:szCs w:val="24"/>
          <w:lang w:val="lt-LT"/>
        </w:rPr>
        <w:t xml:space="preserve"> veiklos planus.</w:t>
      </w:r>
      <w:r>
        <w:rPr>
          <w:sz w:val="24"/>
          <w:szCs w:val="24"/>
          <w:lang w:val="lt-LT"/>
        </w:rPr>
        <w:t xml:space="preserve"> Direktorių pateiktos ataskaitos suteikia rajono gyventojams galimybę išsamiau susipažinti su šių įstaigų veikla.</w:t>
      </w:r>
    </w:p>
    <w:p w:rsidR="00D220BE" w:rsidRDefault="00D220BE" w:rsidP="00D220BE">
      <w:pPr>
        <w:ind w:firstLine="851"/>
        <w:jc w:val="both"/>
        <w:rPr>
          <w:sz w:val="24"/>
          <w:szCs w:val="24"/>
          <w:lang w:val="lt-LT"/>
        </w:rPr>
      </w:pPr>
      <w:r w:rsidRPr="006E3D5D">
        <w:rPr>
          <w:b/>
          <w:bCs/>
          <w:sz w:val="24"/>
          <w:szCs w:val="24"/>
          <w:lang w:val="lt-LT"/>
        </w:rPr>
        <w:t>Finansavimo šaltiniai ir lėšų poreikis</w:t>
      </w:r>
      <w:r w:rsidRPr="006E3D5D">
        <w:rPr>
          <w:sz w:val="24"/>
          <w:szCs w:val="24"/>
          <w:lang w:val="lt-LT"/>
        </w:rPr>
        <w:t>.</w:t>
      </w:r>
    </w:p>
    <w:p w:rsidR="004660A3" w:rsidRPr="006E3D5D" w:rsidRDefault="004660A3" w:rsidP="004660A3">
      <w:pPr>
        <w:ind w:left="131" w:firstLine="720"/>
        <w:jc w:val="both"/>
        <w:rPr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>Sprendimui</w:t>
      </w:r>
      <w:r w:rsidRPr="00A34131">
        <w:rPr>
          <w:bCs/>
          <w:sz w:val="24"/>
          <w:szCs w:val="24"/>
          <w:lang w:val="lt-LT"/>
        </w:rPr>
        <w:t xml:space="preserve"> įgyvendinti</w:t>
      </w:r>
      <w:r>
        <w:rPr>
          <w:bCs/>
          <w:sz w:val="24"/>
          <w:szCs w:val="24"/>
          <w:lang w:val="lt-LT"/>
        </w:rPr>
        <w:t xml:space="preserve"> savivaldybės</w:t>
      </w:r>
      <w:r w:rsidRPr="00A34131">
        <w:rPr>
          <w:bCs/>
          <w:sz w:val="24"/>
          <w:szCs w:val="24"/>
          <w:lang w:val="lt-LT"/>
        </w:rPr>
        <w:t xml:space="preserve"> lėšų nereikės.</w:t>
      </w:r>
    </w:p>
    <w:p w:rsidR="00D220BE" w:rsidRPr="006E3D5D" w:rsidRDefault="00D220BE" w:rsidP="00D220BE">
      <w:pPr>
        <w:ind w:firstLine="851"/>
        <w:jc w:val="both"/>
        <w:rPr>
          <w:sz w:val="24"/>
          <w:szCs w:val="24"/>
          <w:lang w:val="lt-LT"/>
        </w:rPr>
      </w:pPr>
      <w:r w:rsidRPr="006E3D5D">
        <w:rPr>
          <w:b/>
          <w:bCs/>
          <w:color w:val="000000"/>
          <w:sz w:val="24"/>
          <w:szCs w:val="24"/>
          <w:lang w:val="lt-LT"/>
        </w:rPr>
        <w:t>Suderinamumas su Lietuvos Respublikos galiojančiais teisės norminiais aktais.</w:t>
      </w:r>
    </w:p>
    <w:p w:rsidR="00D220BE" w:rsidRDefault="00D220BE" w:rsidP="00D220BE">
      <w:pPr>
        <w:ind w:firstLine="851"/>
        <w:jc w:val="both"/>
        <w:rPr>
          <w:color w:val="000000"/>
          <w:sz w:val="24"/>
          <w:szCs w:val="24"/>
          <w:lang w:val="lt-LT"/>
        </w:rPr>
      </w:pPr>
      <w:r w:rsidRPr="006E3D5D">
        <w:rPr>
          <w:color w:val="000000"/>
          <w:sz w:val="24"/>
          <w:szCs w:val="24"/>
          <w:lang w:val="lt-LT"/>
        </w:rPr>
        <w:t>Projektas neprieštarauja galiojantiems teisės aktams.</w:t>
      </w:r>
    </w:p>
    <w:p w:rsidR="00D220BE" w:rsidRDefault="00D220BE" w:rsidP="00D220BE">
      <w:pPr>
        <w:ind w:firstLine="851"/>
        <w:jc w:val="both"/>
        <w:rPr>
          <w:b/>
          <w:sz w:val="24"/>
          <w:szCs w:val="24"/>
          <w:lang w:val="lt-LT"/>
        </w:rPr>
      </w:pPr>
      <w:r w:rsidRPr="00EB4380">
        <w:rPr>
          <w:b/>
          <w:sz w:val="24"/>
          <w:szCs w:val="24"/>
          <w:lang w:val="lt-LT"/>
        </w:rPr>
        <w:t>Antikorupcinis vertinimas</w:t>
      </w:r>
      <w:r>
        <w:rPr>
          <w:b/>
          <w:sz w:val="24"/>
          <w:szCs w:val="24"/>
          <w:lang w:val="lt-LT"/>
        </w:rPr>
        <w:t>.</w:t>
      </w:r>
    </w:p>
    <w:p w:rsidR="00D220BE" w:rsidRPr="00BE4F73" w:rsidRDefault="00D220BE" w:rsidP="00D220BE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</w:t>
      </w:r>
      <w:r w:rsidRPr="00BE4F73">
        <w:rPr>
          <w:sz w:val="24"/>
          <w:szCs w:val="24"/>
          <w:lang w:val="lt-LT"/>
        </w:rPr>
        <w:t>Teisės akte nenumatoma reguliuoti visuomeninių santykių, susijusių su L</w:t>
      </w:r>
      <w:r>
        <w:rPr>
          <w:sz w:val="24"/>
          <w:szCs w:val="24"/>
          <w:lang w:val="lt-LT"/>
        </w:rPr>
        <w:t xml:space="preserve">ietuvos </w:t>
      </w:r>
      <w:r w:rsidRPr="00BE4F73">
        <w:rPr>
          <w:sz w:val="24"/>
          <w:szCs w:val="24"/>
          <w:lang w:val="lt-LT"/>
        </w:rPr>
        <w:t>R</w:t>
      </w:r>
      <w:r>
        <w:rPr>
          <w:sz w:val="24"/>
          <w:szCs w:val="24"/>
          <w:lang w:val="lt-LT"/>
        </w:rPr>
        <w:t>espublikos</w:t>
      </w:r>
      <w:r w:rsidRPr="00BE4F73">
        <w:rPr>
          <w:sz w:val="24"/>
          <w:szCs w:val="24"/>
          <w:lang w:val="lt-LT"/>
        </w:rPr>
        <w:t xml:space="preserve"> Korupc</w:t>
      </w:r>
      <w:r>
        <w:rPr>
          <w:sz w:val="24"/>
          <w:szCs w:val="24"/>
          <w:lang w:val="lt-LT"/>
        </w:rPr>
        <w:t>ijos prevencijos įstatymo 8 straipsnio 1 dalyje</w:t>
      </w:r>
      <w:r w:rsidRPr="00BE4F73">
        <w:rPr>
          <w:sz w:val="24"/>
          <w:szCs w:val="24"/>
          <w:lang w:val="lt-LT"/>
        </w:rPr>
        <w:t xml:space="preserve"> numatytais veiksniais, todėl teisės aktas nevertintinas antikorupciniu požiūriu. </w:t>
      </w:r>
    </w:p>
    <w:p w:rsidR="00D220BE" w:rsidRPr="006E3D5D" w:rsidRDefault="00D220BE" w:rsidP="00D220BE">
      <w:pPr>
        <w:ind w:firstLine="851"/>
        <w:jc w:val="both"/>
        <w:rPr>
          <w:color w:val="000000"/>
          <w:sz w:val="24"/>
          <w:szCs w:val="24"/>
          <w:lang w:val="lt-LT"/>
        </w:rPr>
      </w:pPr>
    </w:p>
    <w:p w:rsidR="00D220BE" w:rsidRPr="006E3D5D" w:rsidRDefault="00D220BE" w:rsidP="00D220BE">
      <w:pPr>
        <w:tabs>
          <w:tab w:val="left" w:pos="5103"/>
        </w:tabs>
        <w:jc w:val="both"/>
        <w:rPr>
          <w:lang w:val="lt-LT"/>
        </w:rPr>
      </w:pPr>
    </w:p>
    <w:p w:rsidR="00D220BE" w:rsidRPr="006E3D5D" w:rsidRDefault="00D220BE" w:rsidP="00D220BE">
      <w:pPr>
        <w:ind w:right="197"/>
        <w:rPr>
          <w:sz w:val="24"/>
          <w:szCs w:val="24"/>
          <w:lang w:val="lt-LT"/>
        </w:rPr>
      </w:pPr>
    </w:p>
    <w:p w:rsidR="00495A04" w:rsidRPr="00CB0190" w:rsidRDefault="0004076C" w:rsidP="002E24DE">
      <w:pPr>
        <w:ind w:right="197"/>
        <w:rPr>
          <w:caps/>
          <w:sz w:val="24"/>
          <w:szCs w:val="24"/>
        </w:rPr>
      </w:pPr>
      <w:r>
        <w:rPr>
          <w:sz w:val="24"/>
          <w:szCs w:val="24"/>
          <w:lang w:val="lt-LT"/>
        </w:rPr>
        <w:t>Š</w:t>
      </w:r>
      <w:r w:rsidR="00D220BE" w:rsidRPr="006E3D5D">
        <w:rPr>
          <w:sz w:val="24"/>
          <w:szCs w:val="24"/>
          <w:lang w:val="lt-LT"/>
        </w:rPr>
        <w:t>vietimo</w:t>
      </w:r>
      <w:r w:rsidR="00286942">
        <w:rPr>
          <w:sz w:val="24"/>
          <w:szCs w:val="24"/>
          <w:lang w:val="lt-LT"/>
        </w:rPr>
        <w:t xml:space="preserve"> ir</w:t>
      </w:r>
      <w:r w:rsidR="00A2177C">
        <w:rPr>
          <w:sz w:val="24"/>
          <w:szCs w:val="24"/>
          <w:lang w:val="lt-LT"/>
        </w:rPr>
        <w:t xml:space="preserve"> sporto</w:t>
      </w:r>
      <w:r w:rsidR="00D220BE" w:rsidRPr="006E3D5D">
        <w:rPr>
          <w:sz w:val="24"/>
          <w:szCs w:val="24"/>
          <w:lang w:val="lt-LT"/>
        </w:rPr>
        <w:t xml:space="preserve"> </w:t>
      </w:r>
      <w:r w:rsidR="00A2177C">
        <w:rPr>
          <w:sz w:val="24"/>
          <w:szCs w:val="24"/>
          <w:lang w:val="lt-LT"/>
        </w:rPr>
        <w:t>skyriaus vedėjo pavaduotoja</w:t>
      </w:r>
      <w:r w:rsidR="00A2177C">
        <w:rPr>
          <w:sz w:val="24"/>
          <w:szCs w:val="24"/>
          <w:lang w:val="lt-LT"/>
        </w:rPr>
        <w:tab/>
      </w:r>
      <w:r w:rsidR="00A2177C">
        <w:rPr>
          <w:sz w:val="24"/>
          <w:szCs w:val="24"/>
          <w:lang w:val="lt-LT"/>
        </w:rPr>
        <w:tab/>
      </w:r>
      <w:r w:rsidR="00A2177C">
        <w:rPr>
          <w:sz w:val="24"/>
          <w:szCs w:val="24"/>
          <w:lang w:val="lt-LT"/>
        </w:rPr>
        <w:tab/>
      </w:r>
      <w:r w:rsidR="00D220BE" w:rsidRPr="006E3D5D">
        <w:rPr>
          <w:sz w:val="24"/>
          <w:szCs w:val="24"/>
          <w:lang w:val="lt-LT"/>
        </w:rPr>
        <w:t>Rita Elmonienė</w:t>
      </w:r>
    </w:p>
    <w:p w:rsidR="001059F4" w:rsidRPr="00495A04" w:rsidRDefault="001059F4" w:rsidP="008E7F5B"/>
    <w:sectPr w:rsidR="001059F4" w:rsidRPr="00495A04" w:rsidSect="00EB1BFB">
      <w:headerReference w:type="first" r:id="rId8"/>
      <w:type w:val="continuous"/>
      <w:pgSz w:w="11906" w:h="16838" w:code="9"/>
      <w:pgMar w:top="1134" w:right="62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50C" w:rsidRDefault="006D150C">
      <w:r>
        <w:separator/>
      </w:r>
    </w:p>
  </w:endnote>
  <w:endnote w:type="continuationSeparator" w:id="0">
    <w:p w:rsidR="006D150C" w:rsidRDefault="006D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50C" w:rsidRDefault="006D150C">
      <w:r>
        <w:separator/>
      </w:r>
    </w:p>
  </w:footnote>
  <w:footnote w:type="continuationSeparator" w:id="0">
    <w:p w:rsidR="006D150C" w:rsidRDefault="006D1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FB" w:rsidRDefault="00B52CC9" w:rsidP="00EB1BFB">
    <w:pPr>
      <w:framePr w:h="0" w:hSpace="180" w:wrap="around" w:vAnchor="text" w:hAnchor="page" w:x="5905" w:y="12"/>
    </w:pPr>
    <w:r>
      <w:rPr>
        <w:noProof/>
        <w:lang w:val="en-GB" w:eastAsia="en-GB"/>
      </w:rPr>
      <w:drawing>
        <wp:inline distT="0" distB="0" distL="0" distR="0" wp14:anchorId="777B207E" wp14:editId="499A8486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1BFB" w:rsidRDefault="00EB1BFB" w:rsidP="00EB1BFB"/>
  <w:p w:rsidR="00EB1BFB" w:rsidRDefault="00EB1BFB" w:rsidP="00EB1BFB"/>
  <w:p w:rsidR="00EB1BFB" w:rsidRPr="00E30684" w:rsidRDefault="00E30684" w:rsidP="00E30684">
    <w:pPr>
      <w:tabs>
        <w:tab w:val="left" w:pos="6450"/>
      </w:tabs>
      <w:rPr>
        <w:i/>
        <w:sz w:val="24"/>
        <w:szCs w:val="24"/>
      </w:rPr>
    </w:pPr>
    <w:r>
      <w:tab/>
    </w:r>
    <w:r w:rsidRPr="00E30684">
      <w:rPr>
        <w:i/>
        <w:sz w:val="24"/>
        <w:szCs w:val="24"/>
        <w:lang w:val="lt-LT"/>
      </w:rPr>
      <w:t>Projektas</w:t>
    </w:r>
    <w:r w:rsidRPr="00E30684">
      <w:rPr>
        <w:i/>
        <w:sz w:val="24"/>
        <w:szCs w:val="24"/>
      </w:rPr>
      <w:t xml:space="preserve"> </w:t>
    </w:r>
  </w:p>
  <w:p w:rsidR="00EB1BFB" w:rsidRDefault="00EB1BFB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:rsidR="00EB1BFB" w:rsidRDefault="00EB1BFB" w:rsidP="00EB1BFB">
    <w:pPr>
      <w:rPr>
        <w:rFonts w:ascii="TimesLT" w:hAnsi="TimesLT"/>
        <w:b/>
        <w:sz w:val="24"/>
      </w:rPr>
    </w:pPr>
  </w:p>
  <w:p w:rsidR="00EB1BFB" w:rsidRDefault="00EB1BFB" w:rsidP="00EB1BFB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 xml:space="preserve">KIO RAJONO </w:t>
    </w:r>
    <w:r w:rsidRPr="00845EFD">
      <w:rPr>
        <w:b/>
        <w:sz w:val="24"/>
        <w:szCs w:val="24"/>
      </w:rPr>
      <w:t>SAVIVALDYBĖS</w:t>
    </w:r>
    <w:r>
      <w:rPr>
        <w:b/>
        <w:sz w:val="26"/>
      </w:rPr>
      <w:t xml:space="preserve"> TARYBA</w:t>
    </w:r>
  </w:p>
  <w:p w:rsidR="00EB1BFB" w:rsidRPr="00845EFD" w:rsidRDefault="00EB1BFB" w:rsidP="00EB1BFB">
    <w:pPr>
      <w:jc w:val="center"/>
      <w:rPr>
        <w:b/>
        <w:sz w:val="24"/>
        <w:szCs w:val="24"/>
      </w:rPr>
    </w:pPr>
  </w:p>
  <w:p w:rsidR="00EB1BFB" w:rsidRPr="00845EFD" w:rsidRDefault="00EB1BFB" w:rsidP="00EB1BFB">
    <w:pPr>
      <w:jc w:val="center"/>
      <w:rPr>
        <w:b/>
        <w:sz w:val="24"/>
        <w:szCs w:val="24"/>
      </w:rPr>
    </w:pPr>
    <w:r w:rsidRPr="00845EFD">
      <w:rPr>
        <w:b/>
        <w:sz w:val="24"/>
        <w:szCs w:val="24"/>
      </w:rPr>
      <w:t>S P R E N D I M 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3FD4C7E"/>
    <w:multiLevelType w:val="hybridMultilevel"/>
    <w:tmpl w:val="07CA1B42"/>
    <w:lvl w:ilvl="0" w:tplc="82C412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C2478C8"/>
    <w:multiLevelType w:val="hybridMultilevel"/>
    <w:tmpl w:val="5F9E8FB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3393"/>
    <w:rsid w:val="000109A9"/>
    <w:rsid w:val="00024609"/>
    <w:rsid w:val="000262AA"/>
    <w:rsid w:val="0004076C"/>
    <w:rsid w:val="00053A2A"/>
    <w:rsid w:val="00057E68"/>
    <w:rsid w:val="000B2E25"/>
    <w:rsid w:val="000B772E"/>
    <w:rsid w:val="000C3227"/>
    <w:rsid w:val="000C3B41"/>
    <w:rsid w:val="000D5DBA"/>
    <w:rsid w:val="000E4522"/>
    <w:rsid w:val="000E7354"/>
    <w:rsid w:val="000F0D75"/>
    <w:rsid w:val="001059F4"/>
    <w:rsid w:val="00113C20"/>
    <w:rsid w:val="001166A1"/>
    <w:rsid w:val="00124E5F"/>
    <w:rsid w:val="00127CFD"/>
    <w:rsid w:val="001422A7"/>
    <w:rsid w:val="001440D4"/>
    <w:rsid w:val="00153E5E"/>
    <w:rsid w:val="00155EAF"/>
    <w:rsid w:val="00161DEB"/>
    <w:rsid w:val="0016408D"/>
    <w:rsid w:val="0018130C"/>
    <w:rsid w:val="001910C0"/>
    <w:rsid w:val="00195495"/>
    <w:rsid w:val="001B27AD"/>
    <w:rsid w:val="001D69B8"/>
    <w:rsid w:val="001E755B"/>
    <w:rsid w:val="00200AF3"/>
    <w:rsid w:val="00234D29"/>
    <w:rsid w:val="00242CD9"/>
    <w:rsid w:val="002455EA"/>
    <w:rsid w:val="00256066"/>
    <w:rsid w:val="002601CC"/>
    <w:rsid w:val="00286942"/>
    <w:rsid w:val="00287864"/>
    <w:rsid w:val="002937BF"/>
    <w:rsid w:val="002B25D2"/>
    <w:rsid w:val="002E24DE"/>
    <w:rsid w:val="002E36B0"/>
    <w:rsid w:val="002E3952"/>
    <w:rsid w:val="002E4F55"/>
    <w:rsid w:val="00301E3C"/>
    <w:rsid w:val="00323356"/>
    <w:rsid w:val="00333467"/>
    <w:rsid w:val="00337DD5"/>
    <w:rsid w:val="00370151"/>
    <w:rsid w:val="003A2F5A"/>
    <w:rsid w:val="003A73E3"/>
    <w:rsid w:val="003B269C"/>
    <w:rsid w:val="003D43DC"/>
    <w:rsid w:val="003D6E3B"/>
    <w:rsid w:val="003E56E7"/>
    <w:rsid w:val="003E6A30"/>
    <w:rsid w:val="00441928"/>
    <w:rsid w:val="00454130"/>
    <w:rsid w:val="004660A3"/>
    <w:rsid w:val="0048004F"/>
    <w:rsid w:val="004855CF"/>
    <w:rsid w:val="00495A04"/>
    <w:rsid w:val="004B751F"/>
    <w:rsid w:val="004C54D8"/>
    <w:rsid w:val="004E121F"/>
    <w:rsid w:val="004E4675"/>
    <w:rsid w:val="00542A24"/>
    <w:rsid w:val="00570CF3"/>
    <w:rsid w:val="00573094"/>
    <w:rsid w:val="00577DB0"/>
    <w:rsid w:val="00590F26"/>
    <w:rsid w:val="0059291D"/>
    <w:rsid w:val="005C7487"/>
    <w:rsid w:val="005D04DF"/>
    <w:rsid w:val="005E4261"/>
    <w:rsid w:val="00630955"/>
    <w:rsid w:val="0067194A"/>
    <w:rsid w:val="006A760B"/>
    <w:rsid w:val="006B1852"/>
    <w:rsid w:val="006C1F5E"/>
    <w:rsid w:val="006C2C62"/>
    <w:rsid w:val="006D150C"/>
    <w:rsid w:val="006E27B3"/>
    <w:rsid w:val="007004F1"/>
    <w:rsid w:val="00702E4A"/>
    <w:rsid w:val="007036C4"/>
    <w:rsid w:val="00716C3E"/>
    <w:rsid w:val="007310B4"/>
    <w:rsid w:val="00733992"/>
    <w:rsid w:val="007530EB"/>
    <w:rsid w:val="00774985"/>
    <w:rsid w:val="00774A4B"/>
    <w:rsid w:val="007B62D9"/>
    <w:rsid w:val="007C09FF"/>
    <w:rsid w:val="007C24C4"/>
    <w:rsid w:val="007F1D9A"/>
    <w:rsid w:val="00812D4C"/>
    <w:rsid w:val="00831E7C"/>
    <w:rsid w:val="00845EFD"/>
    <w:rsid w:val="008777CF"/>
    <w:rsid w:val="008A667C"/>
    <w:rsid w:val="008B3312"/>
    <w:rsid w:val="008B71D8"/>
    <w:rsid w:val="008C39F5"/>
    <w:rsid w:val="008D5464"/>
    <w:rsid w:val="008E7F5B"/>
    <w:rsid w:val="008F3E4E"/>
    <w:rsid w:val="008F3F63"/>
    <w:rsid w:val="008F6439"/>
    <w:rsid w:val="00910D7D"/>
    <w:rsid w:val="00917406"/>
    <w:rsid w:val="00917407"/>
    <w:rsid w:val="009330E9"/>
    <w:rsid w:val="009333AD"/>
    <w:rsid w:val="009339A7"/>
    <w:rsid w:val="009376AF"/>
    <w:rsid w:val="00950EE3"/>
    <w:rsid w:val="00976A6D"/>
    <w:rsid w:val="009A7E4F"/>
    <w:rsid w:val="009C1F16"/>
    <w:rsid w:val="009F10E6"/>
    <w:rsid w:val="00A2177C"/>
    <w:rsid w:val="00A51B6E"/>
    <w:rsid w:val="00A77767"/>
    <w:rsid w:val="00A92EAF"/>
    <w:rsid w:val="00AC1359"/>
    <w:rsid w:val="00AC6EFA"/>
    <w:rsid w:val="00AE26BD"/>
    <w:rsid w:val="00AE5C0A"/>
    <w:rsid w:val="00B21FA0"/>
    <w:rsid w:val="00B30C26"/>
    <w:rsid w:val="00B335C0"/>
    <w:rsid w:val="00B35413"/>
    <w:rsid w:val="00B52CC9"/>
    <w:rsid w:val="00B56A98"/>
    <w:rsid w:val="00B72430"/>
    <w:rsid w:val="00BA3092"/>
    <w:rsid w:val="00BA5DEE"/>
    <w:rsid w:val="00BA7479"/>
    <w:rsid w:val="00BD4656"/>
    <w:rsid w:val="00BF019B"/>
    <w:rsid w:val="00BF1C9E"/>
    <w:rsid w:val="00BF7738"/>
    <w:rsid w:val="00C277F7"/>
    <w:rsid w:val="00C33550"/>
    <w:rsid w:val="00C345A0"/>
    <w:rsid w:val="00C81409"/>
    <w:rsid w:val="00C87D9E"/>
    <w:rsid w:val="00CA536C"/>
    <w:rsid w:val="00CA606C"/>
    <w:rsid w:val="00CB5679"/>
    <w:rsid w:val="00CC5051"/>
    <w:rsid w:val="00CD0D59"/>
    <w:rsid w:val="00CE6E51"/>
    <w:rsid w:val="00CF288B"/>
    <w:rsid w:val="00D220BE"/>
    <w:rsid w:val="00D22D2C"/>
    <w:rsid w:val="00D276B0"/>
    <w:rsid w:val="00D34D9F"/>
    <w:rsid w:val="00D40CCE"/>
    <w:rsid w:val="00D42D58"/>
    <w:rsid w:val="00D44A00"/>
    <w:rsid w:val="00D60F95"/>
    <w:rsid w:val="00D956BC"/>
    <w:rsid w:val="00DA2161"/>
    <w:rsid w:val="00DA5F0D"/>
    <w:rsid w:val="00DD0F37"/>
    <w:rsid w:val="00DD2908"/>
    <w:rsid w:val="00DE738F"/>
    <w:rsid w:val="00DF368D"/>
    <w:rsid w:val="00E02F83"/>
    <w:rsid w:val="00E130EA"/>
    <w:rsid w:val="00E30684"/>
    <w:rsid w:val="00E72CA5"/>
    <w:rsid w:val="00E750C3"/>
    <w:rsid w:val="00E845AF"/>
    <w:rsid w:val="00E91CF3"/>
    <w:rsid w:val="00EA7C7E"/>
    <w:rsid w:val="00EB1BFB"/>
    <w:rsid w:val="00ED28EE"/>
    <w:rsid w:val="00ED7FA4"/>
    <w:rsid w:val="00EF0B2B"/>
    <w:rsid w:val="00F4194F"/>
    <w:rsid w:val="00F45318"/>
    <w:rsid w:val="00F46349"/>
    <w:rsid w:val="00F46DBD"/>
    <w:rsid w:val="00F62464"/>
    <w:rsid w:val="00F712A9"/>
    <w:rsid w:val="00FB0A9B"/>
    <w:rsid w:val="00FB6C72"/>
    <w:rsid w:val="00FD06F8"/>
    <w:rsid w:val="00FE2189"/>
    <w:rsid w:val="00FE7F0D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B6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paragraph" w:styleId="prastasistinklapis">
    <w:name w:val="Normal (Web)"/>
    <w:basedOn w:val="prastasis"/>
    <w:unhideWhenUsed/>
    <w:rsid w:val="00D220B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Sraopastraipa">
    <w:name w:val="List Paragraph"/>
    <w:basedOn w:val="prastasis"/>
    <w:uiPriority w:val="34"/>
    <w:qFormat/>
    <w:rsid w:val="003D43DC"/>
    <w:pPr>
      <w:ind w:left="720"/>
    </w:pPr>
    <w:rPr>
      <w:rFonts w:ascii="Calibri" w:eastAsiaTheme="minorHAnsi" w:hAnsi="Calibri" w:cs="Calibri"/>
      <w:sz w:val="22"/>
      <w:szCs w:val="22"/>
      <w:lang w:val="lt-LT" w:eastAsia="en-US"/>
    </w:rPr>
  </w:style>
  <w:style w:type="paragraph" w:styleId="Betarp">
    <w:name w:val="No Spacing"/>
    <w:uiPriority w:val="1"/>
    <w:qFormat/>
    <w:rsid w:val="003E6A30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paragraph" w:styleId="prastasistinklapis">
    <w:name w:val="Normal (Web)"/>
    <w:basedOn w:val="prastasis"/>
    <w:unhideWhenUsed/>
    <w:rsid w:val="00D220B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Sraopastraipa">
    <w:name w:val="List Paragraph"/>
    <w:basedOn w:val="prastasis"/>
    <w:uiPriority w:val="34"/>
    <w:qFormat/>
    <w:rsid w:val="003D43DC"/>
    <w:pPr>
      <w:ind w:left="720"/>
    </w:pPr>
    <w:rPr>
      <w:rFonts w:ascii="Calibri" w:eastAsiaTheme="minorHAnsi" w:hAnsi="Calibri" w:cs="Calibri"/>
      <w:sz w:val="22"/>
      <w:szCs w:val="22"/>
      <w:lang w:val="lt-LT" w:eastAsia="en-US"/>
    </w:rPr>
  </w:style>
  <w:style w:type="paragraph" w:styleId="Betarp">
    <w:name w:val="No Spacing"/>
    <w:uiPriority w:val="1"/>
    <w:qFormat/>
    <w:rsid w:val="003E6A30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sprendimas1.dot</Template>
  <TotalTime>0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Jurgita Jurkonyte</cp:lastModifiedBy>
  <cp:revision>2</cp:revision>
  <cp:lastPrinted>2019-02-11T08:06:00Z</cp:lastPrinted>
  <dcterms:created xsi:type="dcterms:W3CDTF">2021-03-12T08:51:00Z</dcterms:created>
  <dcterms:modified xsi:type="dcterms:W3CDTF">2021-03-12T08:51:00Z</dcterms:modified>
</cp:coreProperties>
</file>