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B0" w:rsidRPr="00943E1F" w:rsidRDefault="009044B0" w:rsidP="00740583">
      <w:pPr>
        <w:ind w:firstLine="7938"/>
        <w:rPr>
          <w:sz w:val="24"/>
          <w:szCs w:val="24"/>
        </w:rPr>
      </w:pPr>
      <w:proofErr w:type="spellStart"/>
      <w:r w:rsidRPr="00943E1F">
        <w:rPr>
          <w:sz w:val="24"/>
          <w:szCs w:val="24"/>
        </w:rPr>
        <w:t>Projektas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3050DD" w:rsidRPr="004D4C3B" w:rsidTr="004D4C3B">
        <w:tc>
          <w:tcPr>
            <w:tcW w:w="9854" w:type="dxa"/>
            <w:shd w:val="clear" w:color="auto" w:fill="auto"/>
          </w:tcPr>
          <w:p w:rsidR="003050DD" w:rsidRPr="004D4C3B" w:rsidRDefault="00F82DC0" w:rsidP="004D4C3B">
            <w:pPr>
              <w:jc w:val="center"/>
              <w:rPr>
                <w:noProof/>
                <w:sz w:val="24"/>
                <w:szCs w:val="24"/>
                <w:lang w:val="lt-LT"/>
              </w:rPr>
            </w:pPr>
            <w:r>
              <w:rPr>
                <w:noProof/>
                <w:sz w:val="24"/>
                <w:szCs w:val="24"/>
                <w:lang w:val="lt-LT"/>
              </w:rPr>
              <w:drawing>
                <wp:inline distT="0" distB="0" distL="0" distR="0" wp14:anchorId="26095807" wp14:editId="4F82DBFC">
                  <wp:extent cx="565150" cy="717550"/>
                  <wp:effectExtent l="0" t="0" r="6350" b="6350"/>
                  <wp:docPr id="1" name="Paveikslėlis 22" descr="Tikrasis Rokiškio herba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2" descr="Tikrasis Rokiškio herba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0DD" w:rsidRPr="004D4C3B" w:rsidRDefault="003050DD" w:rsidP="003050DD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740583" w:rsidRPr="00740583" w:rsidRDefault="00740583" w:rsidP="00740583">
      <w:pPr>
        <w:jc w:val="center"/>
        <w:rPr>
          <w:b/>
          <w:bCs/>
          <w:caps/>
          <w:sz w:val="24"/>
          <w:szCs w:val="24"/>
          <w:lang w:eastAsia="ar-SA"/>
        </w:rPr>
      </w:pPr>
      <w:r w:rsidRPr="00740583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:rsidR="00740583" w:rsidRPr="00740583" w:rsidRDefault="00740583" w:rsidP="00740583">
      <w:pPr>
        <w:jc w:val="center"/>
        <w:rPr>
          <w:b/>
          <w:bCs/>
          <w:caps/>
          <w:sz w:val="24"/>
          <w:szCs w:val="24"/>
          <w:lang w:eastAsia="ar-SA"/>
        </w:rPr>
      </w:pPr>
    </w:p>
    <w:p w:rsidR="00740583" w:rsidRPr="00740583" w:rsidRDefault="00740583" w:rsidP="00740583">
      <w:pPr>
        <w:jc w:val="center"/>
        <w:rPr>
          <w:b/>
          <w:bCs/>
          <w:caps/>
          <w:sz w:val="24"/>
          <w:szCs w:val="24"/>
          <w:lang w:eastAsia="ar-SA"/>
        </w:rPr>
      </w:pPr>
      <w:r w:rsidRPr="00740583">
        <w:rPr>
          <w:b/>
          <w:bCs/>
          <w:caps/>
          <w:sz w:val="24"/>
          <w:szCs w:val="24"/>
          <w:lang w:eastAsia="ar-SA"/>
        </w:rPr>
        <w:t>SPRENDIMAS</w:t>
      </w:r>
    </w:p>
    <w:p w:rsidR="00442F18" w:rsidRPr="00B77A56" w:rsidRDefault="00442F18" w:rsidP="00442F18">
      <w:pPr>
        <w:pStyle w:val="Antrat1"/>
        <w:jc w:val="center"/>
        <w:rPr>
          <w:b/>
          <w:sz w:val="24"/>
          <w:szCs w:val="24"/>
          <w:lang w:val="lt-LT"/>
        </w:rPr>
      </w:pPr>
      <w:r w:rsidRPr="00B77A56">
        <w:rPr>
          <w:b/>
          <w:sz w:val="24"/>
          <w:szCs w:val="24"/>
          <w:lang w:val="lt-LT"/>
        </w:rPr>
        <w:t xml:space="preserve">DĖL </w:t>
      </w:r>
      <w:r w:rsidR="00DA590D" w:rsidRPr="00B77A56">
        <w:rPr>
          <w:b/>
          <w:sz w:val="24"/>
          <w:szCs w:val="24"/>
          <w:lang w:val="lt-LT"/>
        </w:rPr>
        <w:t>ROKIŠKIO RAJONO SAVIVALDYBĖS TARYBOS 2020 M. BIRŽELIO 26 D. SPRENDIMO NR. TS-185 „</w:t>
      </w:r>
      <w:r w:rsidR="00DA590D" w:rsidRPr="00B77A56">
        <w:rPr>
          <w:b/>
          <w:bCs/>
          <w:color w:val="000000" w:themeColor="text1"/>
          <w:sz w:val="24"/>
          <w:szCs w:val="24"/>
        </w:rPr>
        <w:t>DĖL TARNYBINIŲ LENGVŲJŲ AUTOMOBILIŲ ĮSIGIJIMO, NUOMOS IR NAUDOJIMO ROKIŠKIO RAJONO SAVIVALDYBĖS VALDOMOSE BENDROVĖSE, VIEŠOSIOSE IR BIUDŽETINĖSE ĮSTAIGOSE TAISYKLIŲ PATVIRTINIMO“</w:t>
      </w:r>
      <w:r w:rsidR="00DA746E" w:rsidRPr="00B77A56">
        <w:rPr>
          <w:b/>
          <w:bCs/>
          <w:color w:val="000000" w:themeColor="text1"/>
          <w:sz w:val="24"/>
          <w:szCs w:val="24"/>
        </w:rPr>
        <w:t xml:space="preserve"> </w:t>
      </w:r>
      <w:r w:rsidR="00DA590D" w:rsidRPr="00B77A56">
        <w:rPr>
          <w:b/>
          <w:bCs/>
          <w:color w:val="000000" w:themeColor="text1"/>
          <w:sz w:val="24"/>
          <w:szCs w:val="24"/>
        </w:rPr>
        <w:t>PAKEITIMO</w:t>
      </w:r>
    </w:p>
    <w:p w:rsidR="00442F18" w:rsidRPr="00057116" w:rsidRDefault="00442F18" w:rsidP="00442F18">
      <w:pPr>
        <w:pStyle w:val="Antrat1"/>
        <w:rPr>
          <w:sz w:val="24"/>
          <w:szCs w:val="24"/>
          <w:lang w:val="lt-LT"/>
        </w:rPr>
      </w:pPr>
      <w:r w:rsidRPr="00057116">
        <w:rPr>
          <w:sz w:val="24"/>
          <w:szCs w:val="24"/>
          <w:lang w:val="lt-LT"/>
        </w:rPr>
        <w:t> </w:t>
      </w:r>
    </w:p>
    <w:p w:rsidR="00442F18" w:rsidRPr="00057116" w:rsidRDefault="00442F18" w:rsidP="00442F18">
      <w:pPr>
        <w:pStyle w:val="Antrat1"/>
        <w:jc w:val="center"/>
        <w:rPr>
          <w:sz w:val="24"/>
          <w:szCs w:val="24"/>
          <w:lang w:val="lt-LT"/>
        </w:rPr>
      </w:pPr>
      <w:r w:rsidRPr="00057116">
        <w:rPr>
          <w:sz w:val="24"/>
          <w:szCs w:val="24"/>
          <w:lang w:val="lt-LT"/>
        </w:rPr>
        <w:t>20</w:t>
      </w:r>
      <w:r w:rsidR="00932EC8" w:rsidRPr="00057116">
        <w:rPr>
          <w:sz w:val="24"/>
          <w:szCs w:val="24"/>
          <w:lang w:val="lt-LT"/>
        </w:rPr>
        <w:t>2</w:t>
      </w:r>
      <w:r w:rsidR="00AC3B69">
        <w:rPr>
          <w:sz w:val="24"/>
          <w:szCs w:val="24"/>
          <w:lang w:val="lt-LT"/>
        </w:rPr>
        <w:t>2</w:t>
      </w:r>
      <w:r w:rsidRPr="00057116">
        <w:rPr>
          <w:sz w:val="24"/>
          <w:szCs w:val="24"/>
          <w:lang w:val="lt-LT"/>
        </w:rPr>
        <w:t xml:space="preserve"> m. </w:t>
      </w:r>
      <w:r w:rsidR="00AC3B69">
        <w:rPr>
          <w:sz w:val="24"/>
          <w:szCs w:val="24"/>
          <w:lang w:val="lt-LT"/>
        </w:rPr>
        <w:t>birželio</w:t>
      </w:r>
      <w:r w:rsidR="00AF63F7" w:rsidRPr="00057116">
        <w:rPr>
          <w:sz w:val="24"/>
          <w:szCs w:val="24"/>
          <w:lang w:val="lt-LT"/>
        </w:rPr>
        <w:t xml:space="preserve"> </w:t>
      </w:r>
      <w:r w:rsidR="00932EC8" w:rsidRPr="00057116">
        <w:rPr>
          <w:sz w:val="24"/>
          <w:szCs w:val="24"/>
          <w:lang w:val="lt-LT"/>
        </w:rPr>
        <w:t>23</w:t>
      </w:r>
      <w:r w:rsidRPr="00057116">
        <w:rPr>
          <w:sz w:val="24"/>
          <w:szCs w:val="24"/>
          <w:lang w:val="lt-LT"/>
        </w:rPr>
        <w:t xml:space="preserve"> d. Nr. TS-</w:t>
      </w:r>
    </w:p>
    <w:p w:rsidR="00442F18" w:rsidRPr="00057116" w:rsidRDefault="00442F18" w:rsidP="00442F18">
      <w:pPr>
        <w:pStyle w:val="Antrat1"/>
        <w:jc w:val="center"/>
        <w:rPr>
          <w:sz w:val="24"/>
          <w:szCs w:val="24"/>
          <w:lang w:val="lt-LT"/>
        </w:rPr>
      </w:pPr>
      <w:r w:rsidRPr="00057116">
        <w:rPr>
          <w:sz w:val="24"/>
          <w:szCs w:val="24"/>
          <w:lang w:val="lt-LT"/>
        </w:rPr>
        <w:t>Rokiškis</w:t>
      </w:r>
    </w:p>
    <w:p w:rsidR="00442F18" w:rsidRPr="005D18B5" w:rsidRDefault="00442F18" w:rsidP="00442F18">
      <w:pPr>
        <w:pStyle w:val="Antrat1"/>
        <w:rPr>
          <w:sz w:val="24"/>
          <w:szCs w:val="24"/>
          <w:lang w:val="lt-LT"/>
        </w:rPr>
      </w:pPr>
      <w:r w:rsidRPr="005D18B5">
        <w:rPr>
          <w:sz w:val="24"/>
          <w:szCs w:val="24"/>
          <w:lang w:val="lt-LT"/>
        </w:rPr>
        <w:t> </w:t>
      </w:r>
    </w:p>
    <w:p w:rsidR="00442F18" w:rsidRPr="005D18B5" w:rsidRDefault="00442F18" w:rsidP="00132DF4">
      <w:pPr>
        <w:pStyle w:val="Antrat1"/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5D18B5">
        <w:rPr>
          <w:sz w:val="24"/>
          <w:szCs w:val="24"/>
          <w:lang w:val="lt-LT"/>
        </w:rPr>
        <w:t xml:space="preserve">Vadovaudamasi </w:t>
      </w:r>
      <w:r w:rsidR="00DA590D" w:rsidRPr="005D18B5">
        <w:rPr>
          <w:sz w:val="24"/>
          <w:szCs w:val="24"/>
          <w:lang w:val="lt-LT"/>
        </w:rPr>
        <w:t>Lietuvos Respublikos vietos savivaldos</w:t>
      </w:r>
      <w:r w:rsidR="00B77A56">
        <w:rPr>
          <w:sz w:val="24"/>
          <w:szCs w:val="24"/>
          <w:lang w:val="lt-LT"/>
        </w:rPr>
        <w:t xml:space="preserve"> įstatymo</w:t>
      </w:r>
      <w:r w:rsidR="00DA590D" w:rsidRPr="005D18B5">
        <w:rPr>
          <w:sz w:val="24"/>
          <w:szCs w:val="24"/>
          <w:lang w:val="lt-LT"/>
        </w:rPr>
        <w:t xml:space="preserve"> </w:t>
      </w:r>
      <w:r w:rsidR="005D18B5" w:rsidRPr="005D18B5">
        <w:rPr>
          <w:sz w:val="24"/>
          <w:szCs w:val="24"/>
          <w:lang w:val="lt-LT"/>
        </w:rPr>
        <w:t>16 straipsnio 2 dali</w:t>
      </w:r>
      <w:r w:rsidR="00B77A56">
        <w:rPr>
          <w:sz w:val="24"/>
          <w:szCs w:val="24"/>
          <w:lang w:val="lt-LT"/>
        </w:rPr>
        <w:t>es</w:t>
      </w:r>
      <w:r w:rsidR="005D18B5" w:rsidRPr="005D18B5">
        <w:rPr>
          <w:sz w:val="24"/>
          <w:szCs w:val="24"/>
          <w:lang w:val="lt-LT"/>
        </w:rPr>
        <w:t xml:space="preserve"> 18 punktu ir </w:t>
      </w:r>
      <w:r w:rsidR="00DA590D" w:rsidRPr="005D18B5">
        <w:rPr>
          <w:sz w:val="24"/>
          <w:szCs w:val="24"/>
          <w:lang w:val="lt-LT"/>
        </w:rPr>
        <w:t>18 straipsnio 1 dalimi,</w:t>
      </w:r>
      <w:r w:rsidRPr="005D18B5">
        <w:rPr>
          <w:sz w:val="24"/>
          <w:szCs w:val="24"/>
          <w:lang w:val="lt-LT"/>
        </w:rPr>
        <w:t xml:space="preserve"> </w:t>
      </w:r>
      <w:r w:rsidR="00132DF4" w:rsidRPr="00132DF4">
        <w:rPr>
          <w:sz w:val="24"/>
          <w:szCs w:val="24"/>
          <w:lang w:val="lt-LT"/>
        </w:rPr>
        <w:t>Lietuvos Respublikos nevyriausybini</w:t>
      </w:r>
      <w:r w:rsidR="00132DF4">
        <w:rPr>
          <w:sz w:val="24"/>
          <w:szCs w:val="24"/>
          <w:lang w:val="lt-LT"/>
        </w:rPr>
        <w:t xml:space="preserve">ų organizacijų plėtros įstatymo 7 straipsnio 4 dalimi, </w:t>
      </w:r>
      <w:r w:rsidRPr="005D18B5">
        <w:rPr>
          <w:sz w:val="24"/>
          <w:szCs w:val="24"/>
          <w:lang w:val="lt-LT"/>
        </w:rPr>
        <w:t>Rokiš</w:t>
      </w:r>
      <w:r w:rsidR="00932EC8" w:rsidRPr="005D18B5">
        <w:rPr>
          <w:sz w:val="24"/>
          <w:szCs w:val="24"/>
          <w:lang w:val="lt-LT"/>
        </w:rPr>
        <w:t xml:space="preserve">kio rajono savivaldybės taryba </w:t>
      </w:r>
      <w:r w:rsidR="00932EC8" w:rsidRPr="005D18B5">
        <w:rPr>
          <w:spacing w:val="60"/>
          <w:sz w:val="24"/>
          <w:szCs w:val="24"/>
          <w:lang w:val="lt-LT"/>
        </w:rPr>
        <w:t>nusprendžia</w:t>
      </w:r>
      <w:r w:rsidRPr="005D18B5">
        <w:rPr>
          <w:sz w:val="24"/>
          <w:szCs w:val="24"/>
          <w:lang w:val="lt-LT"/>
        </w:rPr>
        <w:t>:</w:t>
      </w:r>
    </w:p>
    <w:p w:rsidR="00DA590D" w:rsidRPr="005D18B5" w:rsidRDefault="005D18B5" w:rsidP="00DA746E">
      <w:pPr>
        <w:pStyle w:val="Sraopastraipa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5D18B5">
        <w:rPr>
          <w:sz w:val="24"/>
          <w:szCs w:val="24"/>
          <w:lang w:val="lt-LT"/>
        </w:rPr>
        <w:t>P</w:t>
      </w:r>
      <w:r w:rsidR="00B77A56">
        <w:rPr>
          <w:sz w:val="24"/>
          <w:szCs w:val="24"/>
          <w:lang w:val="lt-LT"/>
        </w:rPr>
        <w:t xml:space="preserve">akeisti </w:t>
      </w:r>
      <w:r w:rsidR="00DA590D" w:rsidRPr="005D18B5">
        <w:rPr>
          <w:sz w:val="24"/>
          <w:szCs w:val="24"/>
          <w:lang w:val="lt-LT"/>
        </w:rPr>
        <w:t>T</w:t>
      </w:r>
      <w:r w:rsidR="00DA590D" w:rsidRPr="005D18B5">
        <w:rPr>
          <w:color w:val="000000" w:themeColor="text1"/>
          <w:sz w:val="24"/>
          <w:szCs w:val="24"/>
          <w:lang w:val="lt-LT"/>
        </w:rPr>
        <w:t>arnybinių lengvųjų automobilių įsigijimo, nuomos ir naudojimo Rokiškio rajono savivaldybės</w:t>
      </w:r>
      <w:r w:rsidR="00DA590D" w:rsidRPr="005D18B5">
        <w:rPr>
          <w:b/>
          <w:bCs/>
          <w:color w:val="000000" w:themeColor="text1"/>
          <w:sz w:val="24"/>
          <w:szCs w:val="24"/>
          <w:lang w:val="lt-LT"/>
        </w:rPr>
        <w:t xml:space="preserve"> </w:t>
      </w:r>
      <w:r w:rsidR="00DA590D" w:rsidRPr="005D18B5">
        <w:rPr>
          <w:color w:val="000000" w:themeColor="text1"/>
          <w:sz w:val="24"/>
          <w:szCs w:val="24"/>
          <w:lang w:val="lt-LT"/>
        </w:rPr>
        <w:t>valdomose bendrovėse, viešosiose ir biudžetinėse įstaigose taisyk</w:t>
      </w:r>
      <w:r w:rsidRPr="005D18B5">
        <w:rPr>
          <w:color w:val="000000" w:themeColor="text1"/>
          <w:sz w:val="24"/>
          <w:szCs w:val="24"/>
          <w:lang w:val="lt-LT"/>
        </w:rPr>
        <w:t>les</w:t>
      </w:r>
      <w:r w:rsidR="000E56E0">
        <w:rPr>
          <w:color w:val="000000" w:themeColor="text1"/>
          <w:sz w:val="24"/>
          <w:szCs w:val="24"/>
          <w:lang w:val="lt-LT"/>
        </w:rPr>
        <w:t>,</w:t>
      </w:r>
      <w:r w:rsidR="00DA590D" w:rsidRPr="005D18B5">
        <w:rPr>
          <w:color w:val="000000" w:themeColor="text1"/>
          <w:sz w:val="24"/>
          <w:szCs w:val="24"/>
          <w:lang w:val="lt-LT"/>
        </w:rPr>
        <w:t xml:space="preserve"> patvirtint</w:t>
      </w:r>
      <w:r w:rsidRPr="005D18B5">
        <w:rPr>
          <w:color w:val="000000" w:themeColor="text1"/>
          <w:sz w:val="24"/>
          <w:szCs w:val="24"/>
          <w:lang w:val="lt-LT"/>
        </w:rPr>
        <w:t>as</w:t>
      </w:r>
      <w:r w:rsidR="00DA590D" w:rsidRPr="005D18B5">
        <w:rPr>
          <w:color w:val="000000" w:themeColor="text1"/>
          <w:sz w:val="24"/>
          <w:szCs w:val="24"/>
          <w:lang w:val="lt-LT"/>
        </w:rPr>
        <w:t xml:space="preserve"> </w:t>
      </w:r>
      <w:r w:rsidR="00DA590D" w:rsidRPr="005D18B5">
        <w:rPr>
          <w:sz w:val="24"/>
          <w:szCs w:val="24"/>
          <w:lang w:val="lt-LT"/>
        </w:rPr>
        <w:t>Rokiškio rajono savivaldybės tarybos 2020 m. birželio 26 d. sprendimo Nr. TS-185 „D</w:t>
      </w:r>
      <w:r w:rsidR="00DA590D" w:rsidRPr="005D18B5">
        <w:rPr>
          <w:bCs/>
          <w:color w:val="000000" w:themeColor="text1"/>
          <w:sz w:val="24"/>
          <w:szCs w:val="24"/>
          <w:lang w:val="lt-LT"/>
        </w:rPr>
        <w:t xml:space="preserve">ėl </w:t>
      </w:r>
      <w:r w:rsidR="000E56E0">
        <w:rPr>
          <w:bCs/>
          <w:color w:val="000000" w:themeColor="text1"/>
          <w:sz w:val="24"/>
          <w:szCs w:val="24"/>
          <w:lang w:val="lt-LT"/>
        </w:rPr>
        <w:t>T</w:t>
      </w:r>
      <w:r w:rsidR="00DA590D" w:rsidRPr="005D18B5">
        <w:rPr>
          <w:bCs/>
          <w:color w:val="000000" w:themeColor="text1"/>
          <w:sz w:val="24"/>
          <w:szCs w:val="24"/>
          <w:lang w:val="lt-LT"/>
        </w:rPr>
        <w:t>arnybinių lengvųjų automobilių įsigijimo, nuomos ir naudojimo Rokiškio rajono savivaldybės valdomose bendrovėse, viešosiose ir biudžetinėse įstaigose taisyklių patvirtinimo</w:t>
      </w:r>
      <w:r w:rsidR="00DA590D" w:rsidRPr="005D18B5">
        <w:rPr>
          <w:sz w:val="24"/>
          <w:szCs w:val="24"/>
          <w:lang w:val="lt-LT"/>
        </w:rPr>
        <w:t>“</w:t>
      </w:r>
      <w:r w:rsidR="000E56E0">
        <w:rPr>
          <w:sz w:val="24"/>
          <w:szCs w:val="24"/>
          <w:lang w:val="lt-LT"/>
        </w:rPr>
        <w:t>,</w:t>
      </w:r>
      <w:r w:rsidR="00DA590D" w:rsidRPr="005D18B5">
        <w:rPr>
          <w:sz w:val="24"/>
          <w:szCs w:val="24"/>
          <w:lang w:val="lt-LT"/>
        </w:rPr>
        <w:t xml:space="preserve"> </w:t>
      </w:r>
      <w:r w:rsidR="00B77A56">
        <w:rPr>
          <w:sz w:val="24"/>
          <w:szCs w:val="24"/>
          <w:lang w:val="lt-LT"/>
        </w:rPr>
        <w:t xml:space="preserve">papildant </w:t>
      </w:r>
      <w:r w:rsidR="00CE37B2" w:rsidRPr="005D18B5">
        <w:rPr>
          <w:sz w:val="24"/>
          <w:szCs w:val="24"/>
          <w:lang w:val="lt-LT"/>
        </w:rPr>
        <w:t>24</w:t>
      </w:r>
      <w:r w:rsidRPr="005D18B5">
        <w:rPr>
          <w:sz w:val="24"/>
          <w:szCs w:val="24"/>
          <w:vertAlign w:val="superscript"/>
          <w:lang w:val="lt-LT"/>
        </w:rPr>
        <w:t>1</w:t>
      </w:r>
      <w:r w:rsidR="00DA590D" w:rsidRPr="005D18B5">
        <w:rPr>
          <w:sz w:val="24"/>
          <w:szCs w:val="24"/>
          <w:lang w:val="lt-LT"/>
        </w:rPr>
        <w:t xml:space="preserve"> punkt</w:t>
      </w:r>
      <w:r w:rsidRPr="005D18B5">
        <w:rPr>
          <w:sz w:val="24"/>
          <w:szCs w:val="24"/>
          <w:lang w:val="lt-LT"/>
        </w:rPr>
        <w:t>u</w:t>
      </w:r>
      <w:r w:rsidR="00DA590D" w:rsidRPr="005D18B5">
        <w:rPr>
          <w:sz w:val="24"/>
          <w:szCs w:val="24"/>
          <w:lang w:val="lt-LT"/>
        </w:rPr>
        <w:t xml:space="preserve"> ir jį išdėstyti taip:</w:t>
      </w:r>
    </w:p>
    <w:p w:rsidR="00DA590D" w:rsidRPr="005D18B5" w:rsidRDefault="00CE37B2" w:rsidP="00DA746E">
      <w:pPr>
        <w:pStyle w:val="Antrat1"/>
        <w:tabs>
          <w:tab w:val="left" w:pos="851"/>
        </w:tabs>
        <w:ind w:firstLine="567"/>
        <w:jc w:val="both"/>
        <w:rPr>
          <w:color w:val="000000" w:themeColor="text1"/>
          <w:sz w:val="24"/>
          <w:szCs w:val="24"/>
          <w:lang w:val="lt-LT"/>
        </w:rPr>
      </w:pPr>
      <w:r w:rsidRPr="005D18B5">
        <w:rPr>
          <w:sz w:val="24"/>
          <w:szCs w:val="24"/>
          <w:lang w:val="lt-LT"/>
        </w:rPr>
        <w:t>„</w:t>
      </w:r>
      <w:r w:rsidRPr="005D18B5">
        <w:rPr>
          <w:color w:val="000000" w:themeColor="text1"/>
          <w:sz w:val="24"/>
          <w:szCs w:val="24"/>
          <w:lang w:val="lt-LT"/>
        </w:rPr>
        <w:t>24</w:t>
      </w:r>
      <w:r w:rsidR="005D18B5" w:rsidRPr="005D18B5">
        <w:rPr>
          <w:sz w:val="24"/>
          <w:szCs w:val="24"/>
          <w:vertAlign w:val="superscript"/>
          <w:lang w:val="lt-LT"/>
        </w:rPr>
        <w:t>1</w:t>
      </w:r>
      <w:r w:rsidRPr="005D18B5">
        <w:rPr>
          <w:color w:val="000000" w:themeColor="text1"/>
          <w:sz w:val="24"/>
          <w:szCs w:val="24"/>
          <w:lang w:val="lt-LT"/>
        </w:rPr>
        <w:t xml:space="preserve">. </w:t>
      </w:r>
      <w:r w:rsidR="005D18B5" w:rsidRPr="005D18B5">
        <w:rPr>
          <w:sz w:val="24"/>
          <w:szCs w:val="24"/>
          <w:lang w:val="lt-LT"/>
        </w:rPr>
        <w:t xml:space="preserve">Rokiškio rajono savivaldybės administracijos ir </w:t>
      </w:r>
      <w:r w:rsidR="00B77A56">
        <w:rPr>
          <w:sz w:val="24"/>
          <w:szCs w:val="24"/>
          <w:lang w:val="lt-LT"/>
        </w:rPr>
        <w:t xml:space="preserve">jos struktūrinių padalinių </w:t>
      </w:r>
      <w:r w:rsidR="005D18B5" w:rsidRPr="005D18B5">
        <w:rPr>
          <w:sz w:val="24"/>
          <w:szCs w:val="24"/>
          <w:lang w:val="lt-LT"/>
        </w:rPr>
        <w:t xml:space="preserve">seniūnijų tarnybiniai automobiliai su vairuotoju, esant galimybei, suteikiami įstaigos vadovo įsakymu </w:t>
      </w:r>
      <w:r w:rsidR="00B77A56">
        <w:rPr>
          <w:sz w:val="24"/>
          <w:szCs w:val="24"/>
          <w:lang w:val="lt-LT"/>
        </w:rPr>
        <w:t xml:space="preserve">nevyriausybinėms organizacijoms. Nevyriausybinės </w:t>
      </w:r>
      <w:r w:rsidR="005D18B5" w:rsidRPr="005D18B5">
        <w:rPr>
          <w:sz w:val="24"/>
          <w:szCs w:val="24"/>
          <w:lang w:val="lt-LT"/>
        </w:rPr>
        <w:t>organizacijos turi pateikti motyvuotą prašymą dėl tarnybinio automobilio suteikimo ne vėliau kaip prieš 3 darbo dienas iki kelionės pradžios</w:t>
      </w:r>
      <w:r w:rsidRPr="005D18B5">
        <w:rPr>
          <w:color w:val="000000" w:themeColor="text1"/>
          <w:sz w:val="24"/>
          <w:szCs w:val="24"/>
          <w:lang w:val="lt-LT"/>
        </w:rPr>
        <w:t>.“</w:t>
      </w:r>
    </w:p>
    <w:p w:rsidR="00377BFE" w:rsidRPr="005D18B5" w:rsidRDefault="00012A19" w:rsidP="00DA746E">
      <w:pPr>
        <w:pStyle w:val="Antrat1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5D18B5">
        <w:rPr>
          <w:sz w:val="24"/>
          <w:szCs w:val="24"/>
          <w:lang w:val="lt-LT"/>
        </w:rPr>
        <w:t>S</w:t>
      </w:r>
      <w:r w:rsidR="00377BFE" w:rsidRPr="005D18B5">
        <w:rPr>
          <w:sz w:val="24"/>
          <w:szCs w:val="24"/>
          <w:lang w:val="lt-LT"/>
        </w:rPr>
        <w:t xml:space="preserve">kelbti šį sprendimą </w:t>
      </w:r>
      <w:r w:rsidRPr="005D18B5">
        <w:rPr>
          <w:sz w:val="24"/>
          <w:szCs w:val="24"/>
          <w:lang w:val="lt-LT"/>
        </w:rPr>
        <w:t xml:space="preserve">teisės aktų registre ir </w:t>
      </w:r>
      <w:r w:rsidR="00377BFE" w:rsidRPr="005D18B5">
        <w:rPr>
          <w:sz w:val="24"/>
          <w:szCs w:val="24"/>
          <w:lang w:val="lt-LT"/>
        </w:rPr>
        <w:t>Rokiškio rajono savivaldybės interneto svetainėje</w:t>
      </w:r>
      <w:r w:rsidR="002B4007" w:rsidRPr="005D18B5">
        <w:rPr>
          <w:sz w:val="24"/>
          <w:szCs w:val="24"/>
          <w:lang w:val="lt-LT"/>
        </w:rPr>
        <w:t xml:space="preserve"> </w:t>
      </w:r>
      <w:hyperlink r:id="rId10" w:history="1">
        <w:r w:rsidR="002B4007" w:rsidRPr="005D18B5">
          <w:rPr>
            <w:rStyle w:val="Hipersaitas"/>
            <w:sz w:val="24"/>
            <w:szCs w:val="24"/>
            <w:lang w:val="lt-LT"/>
          </w:rPr>
          <w:t>www.rokiskis.lt</w:t>
        </w:r>
      </w:hyperlink>
      <w:r w:rsidR="00377BFE" w:rsidRPr="005D18B5">
        <w:rPr>
          <w:sz w:val="24"/>
          <w:szCs w:val="24"/>
          <w:lang w:val="lt-LT"/>
        </w:rPr>
        <w:t>.</w:t>
      </w:r>
    </w:p>
    <w:p w:rsidR="00F40784" w:rsidRPr="005D18B5" w:rsidRDefault="00F40784" w:rsidP="00DA746E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5D18B5">
        <w:rPr>
          <w:sz w:val="24"/>
          <w:szCs w:val="24"/>
          <w:lang w:val="lt-LT"/>
        </w:rPr>
        <w:t xml:space="preserve">Sprendimas per vieną mėnesį gali būti skundžiamas Lietuvos administracinių ginčų komisijos Panevėžio apygardos skyriui </w:t>
      </w:r>
      <w:r w:rsidR="007744A2">
        <w:rPr>
          <w:sz w:val="24"/>
          <w:szCs w:val="24"/>
          <w:lang w:val="lt-LT"/>
        </w:rPr>
        <w:t>(</w:t>
      </w:r>
      <w:r w:rsidRPr="005D18B5">
        <w:rPr>
          <w:sz w:val="24"/>
          <w:szCs w:val="24"/>
          <w:lang w:val="lt-LT"/>
        </w:rPr>
        <w:t>Respublikos g. 62, Panevėžys</w:t>
      </w:r>
      <w:r w:rsidR="007744A2">
        <w:rPr>
          <w:sz w:val="24"/>
          <w:szCs w:val="24"/>
          <w:lang w:val="lt-LT"/>
        </w:rPr>
        <w:t>)</w:t>
      </w:r>
      <w:r w:rsidRPr="005D18B5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:rsidR="00442F18" w:rsidRPr="00057116" w:rsidRDefault="00442F18" w:rsidP="00932EC8">
      <w:pPr>
        <w:pStyle w:val="Antrat1"/>
        <w:ind w:firstLine="567"/>
        <w:jc w:val="both"/>
        <w:rPr>
          <w:sz w:val="24"/>
          <w:szCs w:val="24"/>
          <w:lang w:val="lt-LT"/>
        </w:rPr>
      </w:pPr>
      <w:r w:rsidRPr="00057116">
        <w:rPr>
          <w:sz w:val="24"/>
          <w:szCs w:val="24"/>
          <w:lang w:val="lt-LT"/>
        </w:rPr>
        <w:t> </w:t>
      </w:r>
    </w:p>
    <w:p w:rsidR="00442F18" w:rsidRPr="00057116" w:rsidRDefault="00442F18" w:rsidP="00442F18">
      <w:pPr>
        <w:pStyle w:val="Antrat1"/>
        <w:jc w:val="both"/>
        <w:rPr>
          <w:sz w:val="24"/>
          <w:szCs w:val="24"/>
          <w:lang w:val="lt-LT"/>
        </w:rPr>
      </w:pPr>
      <w:r w:rsidRPr="00057116">
        <w:rPr>
          <w:sz w:val="24"/>
          <w:szCs w:val="24"/>
          <w:lang w:val="lt-LT"/>
        </w:rPr>
        <w:t> </w:t>
      </w:r>
    </w:p>
    <w:p w:rsidR="00442F18" w:rsidRPr="00057116" w:rsidRDefault="00442F18" w:rsidP="00442F18">
      <w:pPr>
        <w:pStyle w:val="Antrat1"/>
        <w:jc w:val="both"/>
        <w:rPr>
          <w:sz w:val="24"/>
          <w:szCs w:val="24"/>
          <w:lang w:val="lt-LT"/>
        </w:rPr>
      </w:pPr>
      <w:r w:rsidRPr="00057116">
        <w:rPr>
          <w:sz w:val="24"/>
          <w:szCs w:val="24"/>
          <w:lang w:val="lt-LT"/>
        </w:rPr>
        <w:t> </w:t>
      </w:r>
    </w:p>
    <w:p w:rsidR="002B4007" w:rsidRPr="00057116" w:rsidRDefault="002B4007" w:rsidP="002B4007">
      <w:pPr>
        <w:rPr>
          <w:sz w:val="24"/>
          <w:szCs w:val="24"/>
          <w:lang w:val="lt-LT"/>
        </w:rPr>
      </w:pPr>
    </w:p>
    <w:p w:rsidR="002B4007" w:rsidRPr="00057116" w:rsidRDefault="002B4007" w:rsidP="002B4007">
      <w:pPr>
        <w:rPr>
          <w:sz w:val="24"/>
          <w:szCs w:val="24"/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B4007" w:rsidRPr="009E4FFA" w:rsidTr="009E4FFA">
        <w:tc>
          <w:tcPr>
            <w:tcW w:w="4927" w:type="dxa"/>
            <w:shd w:val="clear" w:color="auto" w:fill="auto"/>
          </w:tcPr>
          <w:p w:rsidR="002B4007" w:rsidRPr="009E4FFA" w:rsidRDefault="002B4007" w:rsidP="002B4007">
            <w:pPr>
              <w:rPr>
                <w:sz w:val="24"/>
                <w:szCs w:val="24"/>
                <w:lang w:val="lt-LT"/>
              </w:rPr>
            </w:pPr>
            <w:r w:rsidRPr="009E4FFA"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  <w:shd w:val="clear" w:color="auto" w:fill="auto"/>
          </w:tcPr>
          <w:p w:rsidR="002B4007" w:rsidRPr="009E4FFA" w:rsidRDefault="005700F0" w:rsidP="009E4FFA">
            <w:pPr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:rsidR="00442F18" w:rsidRPr="00057116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5D18B5" w:rsidRDefault="005D18B5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AF4186" w:rsidRDefault="00AF4186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AF4186" w:rsidRDefault="00AF4186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AF4186" w:rsidRDefault="00AF4186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AF4186" w:rsidRDefault="00AF4186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5D18B5" w:rsidRPr="00057116" w:rsidRDefault="005D18B5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:rsidR="00442F18" w:rsidRPr="00943E1F" w:rsidRDefault="00DA590D" w:rsidP="00DA746E">
      <w:pPr>
        <w:pStyle w:val="Antrat1"/>
        <w:rPr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Kristina Tūskienė</w:t>
      </w:r>
      <w:r w:rsidR="00442F18" w:rsidRPr="00057116">
        <w:rPr>
          <w:sz w:val="24"/>
          <w:szCs w:val="24"/>
          <w:lang w:val="lt-LT"/>
        </w:rPr>
        <w:br w:type="page"/>
      </w:r>
      <w:r w:rsidR="00442F18" w:rsidRPr="00943E1F">
        <w:rPr>
          <w:bCs/>
          <w:sz w:val="24"/>
          <w:szCs w:val="24"/>
          <w:lang w:val="lt-LT"/>
        </w:rPr>
        <w:lastRenderedPageBreak/>
        <w:t>Rokiškio rajono savivaldybės tarybai</w:t>
      </w:r>
    </w:p>
    <w:p w:rsidR="00655F45" w:rsidRPr="00493D8E" w:rsidRDefault="00655F45" w:rsidP="00655F45">
      <w:pPr>
        <w:rPr>
          <w:b/>
          <w:bCs/>
          <w:sz w:val="24"/>
          <w:szCs w:val="24"/>
          <w:lang w:val="lt-LT"/>
        </w:rPr>
      </w:pPr>
    </w:p>
    <w:p w:rsidR="00655F45" w:rsidRPr="00DA746E" w:rsidRDefault="00442F18" w:rsidP="00DA746E">
      <w:pPr>
        <w:ind w:firstLine="720"/>
        <w:jc w:val="center"/>
        <w:rPr>
          <w:b/>
          <w:bCs/>
          <w:sz w:val="24"/>
          <w:szCs w:val="24"/>
          <w:lang w:val="lt-LT"/>
        </w:rPr>
      </w:pPr>
      <w:r w:rsidRPr="00DA746E">
        <w:rPr>
          <w:b/>
          <w:bCs/>
          <w:sz w:val="24"/>
          <w:szCs w:val="24"/>
          <w:lang w:val="lt-LT"/>
        </w:rPr>
        <w:t>SPRENDIMO PROJEKTO</w:t>
      </w:r>
      <w:r w:rsidRPr="00DA746E">
        <w:rPr>
          <w:b/>
          <w:sz w:val="24"/>
          <w:szCs w:val="24"/>
          <w:lang w:val="lt-LT"/>
        </w:rPr>
        <w:t xml:space="preserve"> ,,</w:t>
      </w:r>
      <w:r w:rsidR="00DA746E" w:rsidRPr="00DA746E">
        <w:rPr>
          <w:b/>
          <w:sz w:val="24"/>
          <w:szCs w:val="24"/>
          <w:lang w:val="lt-LT"/>
        </w:rPr>
        <w:t xml:space="preserve"> DĖL ROKIŠKIO RAJONO SAVIVALDYBĖS TARYBOS 2020 M. BIRŽELIO 26 D. SPRENDIMO NR. TS-185 „</w:t>
      </w:r>
      <w:r w:rsidR="00DA746E" w:rsidRPr="00DA746E">
        <w:rPr>
          <w:b/>
          <w:bCs/>
          <w:color w:val="000000" w:themeColor="text1"/>
          <w:sz w:val="24"/>
          <w:szCs w:val="24"/>
        </w:rPr>
        <w:t>DĖL TARNYBINIŲ LENGVŲJŲ AUTOMOBILIŲ ĮSIGIJIMO, NUOMOS IR NAUDOJIMO ROKIŠKIO RAJONO SAVIVALDYBĖS VALDOMOSE BENDROVĖSE, VIEŠOSIOSE IR BIUDŽETINĖSE ĮSTAIGOSE TAISYKLIŲ PATVIRTINIMO“ PAKEITIMO</w:t>
      </w:r>
      <w:r w:rsidRPr="00DA746E">
        <w:rPr>
          <w:b/>
          <w:sz w:val="24"/>
          <w:szCs w:val="24"/>
          <w:lang w:val="lt-LT"/>
        </w:rPr>
        <w:t>”</w:t>
      </w:r>
      <w:r w:rsidR="00655F45" w:rsidRPr="00DA746E">
        <w:rPr>
          <w:b/>
          <w:sz w:val="24"/>
          <w:szCs w:val="24"/>
          <w:lang w:val="lt-LT"/>
        </w:rPr>
        <w:t xml:space="preserve"> </w:t>
      </w:r>
      <w:r w:rsidR="00655F45" w:rsidRPr="00DA746E">
        <w:rPr>
          <w:b/>
          <w:bCs/>
          <w:sz w:val="24"/>
          <w:szCs w:val="24"/>
          <w:lang w:val="lt-LT"/>
        </w:rPr>
        <w:t>AIŠKINAMASIS RAŠTAS</w:t>
      </w:r>
    </w:p>
    <w:p w:rsidR="00C821EC" w:rsidRPr="00C821EC" w:rsidRDefault="00C821EC" w:rsidP="00DA746E">
      <w:pPr>
        <w:ind w:firstLine="567"/>
        <w:rPr>
          <w:lang w:val="lt-LT"/>
        </w:rPr>
      </w:pPr>
    </w:p>
    <w:p w:rsidR="00B77A56" w:rsidRDefault="007766D1" w:rsidP="00DA746E">
      <w:pPr>
        <w:ind w:firstLine="567"/>
        <w:jc w:val="both"/>
        <w:rPr>
          <w:b/>
          <w:sz w:val="24"/>
          <w:szCs w:val="24"/>
          <w:lang w:val="lt-LT"/>
        </w:rPr>
      </w:pPr>
      <w:r w:rsidRPr="00452F21">
        <w:rPr>
          <w:b/>
          <w:sz w:val="24"/>
          <w:szCs w:val="24"/>
          <w:lang w:val="lt-LT"/>
        </w:rPr>
        <w:t xml:space="preserve">Sprendimo </w:t>
      </w:r>
      <w:r w:rsidR="007E482A">
        <w:rPr>
          <w:b/>
          <w:sz w:val="24"/>
          <w:szCs w:val="24"/>
          <w:lang w:val="lt-LT"/>
        </w:rPr>
        <w:t>projekto tikslai ir uždaviniai.</w:t>
      </w:r>
    </w:p>
    <w:p w:rsidR="00442F18" w:rsidRPr="00922E86" w:rsidRDefault="00B77A56" w:rsidP="00DA746E">
      <w:pPr>
        <w:ind w:firstLine="567"/>
        <w:jc w:val="both"/>
        <w:rPr>
          <w:b/>
          <w:sz w:val="24"/>
          <w:szCs w:val="24"/>
          <w:lang w:val="lt-LT"/>
        </w:rPr>
      </w:pPr>
      <w:r w:rsidRPr="00B77A56">
        <w:rPr>
          <w:sz w:val="24"/>
          <w:szCs w:val="24"/>
          <w:lang w:val="lt-LT"/>
        </w:rPr>
        <w:t xml:space="preserve">Papildyti </w:t>
      </w:r>
      <w:r w:rsidRPr="005D18B5">
        <w:rPr>
          <w:sz w:val="24"/>
          <w:szCs w:val="24"/>
          <w:lang w:val="lt-LT"/>
        </w:rPr>
        <w:t>T</w:t>
      </w:r>
      <w:r w:rsidRPr="005D18B5">
        <w:rPr>
          <w:color w:val="000000" w:themeColor="text1"/>
          <w:sz w:val="24"/>
          <w:szCs w:val="24"/>
          <w:lang w:val="lt-LT"/>
        </w:rPr>
        <w:t>arnybinių lengvųjų automobilių įsigijimo, nuomos ir naudojimo Rokiškio rajono savivaldybės</w:t>
      </w:r>
      <w:r w:rsidRPr="005D18B5">
        <w:rPr>
          <w:b/>
          <w:bCs/>
          <w:color w:val="000000" w:themeColor="text1"/>
          <w:sz w:val="24"/>
          <w:szCs w:val="24"/>
          <w:lang w:val="lt-LT"/>
        </w:rPr>
        <w:t xml:space="preserve"> </w:t>
      </w:r>
      <w:r w:rsidRPr="005D18B5">
        <w:rPr>
          <w:color w:val="000000" w:themeColor="text1"/>
          <w:sz w:val="24"/>
          <w:szCs w:val="24"/>
          <w:lang w:val="lt-LT"/>
        </w:rPr>
        <w:t>valdomose bendrovėse, viešosiose ir biudžetinėse įstaigose taisykles</w:t>
      </w:r>
      <w:r w:rsidR="00B70D06">
        <w:rPr>
          <w:color w:val="000000" w:themeColor="text1"/>
          <w:sz w:val="24"/>
          <w:szCs w:val="24"/>
          <w:lang w:val="lt-LT"/>
        </w:rPr>
        <w:t>.</w:t>
      </w:r>
    </w:p>
    <w:p w:rsidR="007766D1" w:rsidRPr="00452F21" w:rsidRDefault="007766D1" w:rsidP="00DA746E">
      <w:pPr>
        <w:ind w:firstLine="567"/>
        <w:jc w:val="both"/>
        <w:rPr>
          <w:sz w:val="24"/>
          <w:szCs w:val="24"/>
          <w:lang w:val="lt-LT"/>
        </w:rPr>
      </w:pPr>
      <w:r w:rsidRPr="00452F21">
        <w:rPr>
          <w:b/>
          <w:bCs/>
          <w:sz w:val="24"/>
          <w:szCs w:val="24"/>
          <w:lang w:val="lt-LT"/>
        </w:rPr>
        <w:t>Teisinio reguliavimo nuostatos.</w:t>
      </w:r>
    </w:p>
    <w:p w:rsidR="00DA746E" w:rsidRPr="00B70D06" w:rsidRDefault="00DA746E" w:rsidP="00DA746E">
      <w:pPr>
        <w:pStyle w:val="Default"/>
        <w:tabs>
          <w:tab w:val="left" w:pos="851"/>
        </w:tabs>
        <w:ind w:firstLine="567"/>
        <w:jc w:val="both"/>
        <w:rPr>
          <w:lang w:val="en-GB"/>
        </w:rPr>
      </w:pPr>
      <w:r w:rsidRPr="00DA746E">
        <w:t xml:space="preserve">Lietuvos Respublikos vietos savivaldos </w:t>
      </w:r>
      <w:r w:rsidR="00B70D06">
        <w:t xml:space="preserve">įstatymo </w:t>
      </w:r>
      <w:r w:rsidR="005D18B5" w:rsidRPr="005D18B5">
        <w:t>16 straipsnio 2 dali</w:t>
      </w:r>
      <w:r w:rsidR="00B70D06">
        <w:t>es</w:t>
      </w:r>
      <w:r w:rsidR="005D18B5" w:rsidRPr="005D18B5">
        <w:t xml:space="preserve"> 18 punkt</w:t>
      </w:r>
      <w:r w:rsidR="005D18B5">
        <w:t xml:space="preserve">as ir </w:t>
      </w:r>
      <w:r>
        <w:t>18 straipsnio 1 dalis.</w:t>
      </w:r>
    </w:p>
    <w:p w:rsidR="00442F18" w:rsidRDefault="00442F18" w:rsidP="00DA746E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922E86">
        <w:rPr>
          <w:b/>
          <w:bCs/>
          <w:color w:val="auto"/>
        </w:rPr>
        <w:t>Sprendimo projekto esmė.</w:t>
      </w:r>
    </w:p>
    <w:p w:rsidR="00AF4186" w:rsidRPr="00B70D06" w:rsidRDefault="00AF4186" w:rsidP="00B70D06">
      <w:pPr>
        <w:pStyle w:val="Default"/>
        <w:tabs>
          <w:tab w:val="left" w:pos="851"/>
        </w:tabs>
        <w:ind w:firstLine="567"/>
        <w:jc w:val="both"/>
      </w:pPr>
      <w:r>
        <w:rPr>
          <w:color w:val="auto"/>
        </w:rPr>
        <w:t xml:space="preserve">Vadovaujantis Lietuvos Respublikos vietos savivaldos 16 straipsnio 2 dalies 18 punktu, Rokiškio rajono savivaldybės taryba </w:t>
      </w:r>
      <w:r w:rsidR="009326D8">
        <w:rPr>
          <w:color w:val="auto"/>
        </w:rPr>
        <w:t>priima</w:t>
      </w:r>
      <w:r>
        <w:rPr>
          <w:color w:val="auto"/>
        </w:rPr>
        <w:t xml:space="preserve"> </w:t>
      </w:r>
      <w:r w:rsidR="009326D8">
        <w:rPr>
          <w:color w:val="auto"/>
        </w:rPr>
        <w:t>sprendimus teikti mokesčių, rinkliavų ir kitus įstatymus nustatančius lengvatas savivaldybės biudžeto sąskaita.</w:t>
      </w:r>
      <w:r w:rsidR="00FE3ED4">
        <w:rPr>
          <w:color w:val="auto"/>
        </w:rPr>
        <w:t xml:space="preserve"> </w:t>
      </w:r>
      <w:r w:rsidR="00B70D06" w:rsidRPr="005D18B5">
        <w:t>T</w:t>
      </w:r>
      <w:r w:rsidR="00B70D06" w:rsidRPr="005D18B5">
        <w:rPr>
          <w:color w:val="000000" w:themeColor="text1"/>
        </w:rPr>
        <w:t>arnybinių lengvųjų automobilių įsigijimo, nuomos ir naudojimo Rokiškio rajono savivaldybės</w:t>
      </w:r>
      <w:r w:rsidR="00B70D06" w:rsidRPr="005D18B5">
        <w:rPr>
          <w:b/>
          <w:bCs/>
          <w:color w:val="000000" w:themeColor="text1"/>
        </w:rPr>
        <w:t xml:space="preserve"> </w:t>
      </w:r>
      <w:r w:rsidR="00B70D06" w:rsidRPr="005D18B5">
        <w:rPr>
          <w:color w:val="000000" w:themeColor="text1"/>
        </w:rPr>
        <w:t>valdomose bendrovėse, viešosiose ir biudžetinėse įstaigose taisykl</w:t>
      </w:r>
      <w:r w:rsidR="00B70D06">
        <w:rPr>
          <w:color w:val="000000" w:themeColor="text1"/>
        </w:rPr>
        <w:t xml:space="preserve">ės numato galimybę nuomoti tarnybinius automobilius su vairuotoju visuomeninėms (nevyriausybinėms) organizacijoms. </w:t>
      </w:r>
      <w:r w:rsidR="006D24D2">
        <w:t>T</w:t>
      </w:r>
      <w:r w:rsidR="00B70D06">
        <w:t xml:space="preserve">ačiau </w:t>
      </w:r>
      <w:r w:rsidR="006D24D2">
        <w:t xml:space="preserve">daliai </w:t>
      </w:r>
      <w:r w:rsidR="00B70D06">
        <w:t>nevyriausybinių</w:t>
      </w:r>
      <w:r w:rsidR="006D24D2">
        <w:t xml:space="preserve"> organizacijų yra skiriamas mažas finansavim</w:t>
      </w:r>
      <w:r w:rsidR="00E7298C">
        <w:t>as</w:t>
      </w:r>
      <w:r w:rsidR="006D24D2">
        <w:t xml:space="preserve"> </w:t>
      </w:r>
      <w:r w:rsidR="00B70D06">
        <w:t xml:space="preserve">arba organizacijų veikla finansuojama tik iš narių mokesčio, </w:t>
      </w:r>
      <w:r w:rsidR="006D24D2">
        <w:t xml:space="preserve">kuriuo </w:t>
      </w:r>
      <w:r w:rsidR="00B70D06">
        <w:t xml:space="preserve">nevyriausybinės organizacijos yra nepajėgios </w:t>
      </w:r>
      <w:r w:rsidR="00E7298C">
        <w:t xml:space="preserve">padengti </w:t>
      </w:r>
      <w:r w:rsidR="006D24D2">
        <w:t>būtin</w:t>
      </w:r>
      <w:r w:rsidR="00E7298C">
        <w:t>ų</w:t>
      </w:r>
      <w:r w:rsidR="006D24D2">
        <w:t xml:space="preserve"> transporto išlaid</w:t>
      </w:r>
      <w:r w:rsidR="00E7298C">
        <w:t>ų</w:t>
      </w:r>
      <w:r w:rsidR="00B70D06">
        <w:t>.</w:t>
      </w:r>
      <w:r w:rsidR="00E7298C">
        <w:t xml:space="preserve"> </w:t>
      </w:r>
      <w:r w:rsidR="00B70D06">
        <w:t>S</w:t>
      </w:r>
      <w:r w:rsidR="00E7298C">
        <w:t xml:space="preserve">iūloma Rokiškio rajono savivaldybės tarybai priimti sprendimą, kad Rokiškio rajono savivaldybės administracijos </w:t>
      </w:r>
      <w:r w:rsidR="00B70D06">
        <w:t>direktoriaus</w:t>
      </w:r>
      <w:r w:rsidR="00E7298C">
        <w:t xml:space="preserve"> įsakymu,</w:t>
      </w:r>
      <w:r w:rsidR="00B70D06">
        <w:t xml:space="preserve"> esant galimybei</w:t>
      </w:r>
      <w:r w:rsidR="00E7298C">
        <w:t xml:space="preserve"> </w:t>
      </w:r>
      <w:r w:rsidR="00B70D06">
        <w:t>bei</w:t>
      </w:r>
      <w:r w:rsidR="00E7298C">
        <w:t xml:space="preserve"> </w:t>
      </w:r>
      <w:r w:rsidR="00B70D06">
        <w:t>nevyriausybinių</w:t>
      </w:r>
      <w:r w:rsidR="00E7298C">
        <w:t xml:space="preserve"> organizacijų prašymu</w:t>
      </w:r>
      <w:r w:rsidR="00B70D06">
        <w:t>i</w:t>
      </w:r>
      <w:r w:rsidR="000E56E0">
        <w:t>,</w:t>
      </w:r>
      <w:r w:rsidR="00E7298C">
        <w:t xml:space="preserve"> </w:t>
      </w:r>
      <w:r w:rsidR="00B70D06">
        <w:t>būtų</w:t>
      </w:r>
      <w:r w:rsidR="00E7298C">
        <w:t xml:space="preserve"> suteikiamas </w:t>
      </w:r>
      <w:r w:rsidR="00B70D06">
        <w:t xml:space="preserve">savivaldybės administracijos valdomas tarnybinis </w:t>
      </w:r>
      <w:r w:rsidR="00E7298C">
        <w:t>transportas, o jo išlaidos kompensuojamas iš Rokiškio rajono savivaldybės administracij</w:t>
      </w:r>
      <w:r w:rsidR="00B70D06">
        <w:t>ai skiriamų savivaldybės</w:t>
      </w:r>
      <w:r w:rsidR="00E7298C">
        <w:t xml:space="preserve"> biudžeto</w:t>
      </w:r>
      <w:r w:rsidR="00B70D06">
        <w:t xml:space="preserve"> asignavimų</w:t>
      </w:r>
      <w:r w:rsidR="00E7298C">
        <w:t>.</w:t>
      </w:r>
    </w:p>
    <w:p w:rsidR="008B00A7" w:rsidRDefault="008B00A7" w:rsidP="00DA746E">
      <w:pPr>
        <w:pStyle w:val="Betarp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52F21">
        <w:rPr>
          <w:rFonts w:ascii="Times New Roman" w:hAnsi="Times New Roman"/>
          <w:b/>
          <w:sz w:val="24"/>
          <w:szCs w:val="24"/>
        </w:rPr>
        <w:t>Laukiami rezultatai.</w:t>
      </w:r>
    </w:p>
    <w:p w:rsidR="00E7298C" w:rsidRPr="00E7298C" w:rsidRDefault="00E7298C" w:rsidP="00E7298C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E7298C">
        <w:rPr>
          <w:color w:val="auto"/>
        </w:rPr>
        <w:t>P</w:t>
      </w:r>
      <w:r w:rsidR="00B70D06">
        <w:rPr>
          <w:color w:val="auto"/>
        </w:rPr>
        <w:t>lėtojama</w:t>
      </w:r>
      <w:r w:rsidRPr="00E7298C">
        <w:rPr>
          <w:color w:val="auto"/>
        </w:rPr>
        <w:t xml:space="preserve"> Rokiškio rajono savivaldybės </w:t>
      </w:r>
      <w:r w:rsidR="00B70D06">
        <w:rPr>
          <w:color w:val="auto"/>
        </w:rPr>
        <w:t>nevyriausybinių</w:t>
      </w:r>
      <w:r w:rsidRPr="00E7298C">
        <w:rPr>
          <w:color w:val="auto"/>
        </w:rPr>
        <w:t xml:space="preserve"> organizacijų veikl</w:t>
      </w:r>
      <w:r w:rsidR="00B70D06">
        <w:rPr>
          <w:color w:val="auto"/>
        </w:rPr>
        <w:t>a</w:t>
      </w:r>
      <w:r w:rsidRPr="00E7298C">
        <w:rPr>
          <w:color w:val="auto"/>
        </w:rPr>
        <w:t>.</w:t>
      </w:r>
    </w:p>
    <w:p w:rsidR="00442F18" w:rsidRPr="00922E86" w:rsidRDefault="00442F18" w:rsidP="00DA746E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922E86">
        <w:rPr>
          <w:b/>
          <w:bCs/>
          <w:sz w:val="24"/>
          <w:szCs w:val="24"/>
          <w:lang w:val="lt-LT"/>
        </w:rPr>
        <w:t>Finansavimo šaltiniai ir lėšų poreikis</w:t>
      </w:r>
      <w:r w:rsidRPr="00922E86">
        <w:rPr>
          <w:sz w:val="24"/>
          <w:szCs w:val="24"/>
          <w:lang w:val="lt-LT"/>
        </w:rPr>
        <w:t>.</w:t>
      </w:r>
    </w:p>
    <w:p w:rsidR="00442F18" w:rsidRPr="00922E86" w:rsidRDefault="00442F18" w:rsidP="00DA746E">
      <w:pPr>
        <w:pStyle w:val="Antrat1"/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922E86">
        <w:rPr>
          <w:sz w:val="24"/>
          <w:szCs w:val="24"/>
          <w:lang w:val="lt-LT"/>
        </w:rPr>
        <w:t xml:space="preserve">Sprendimo įgyvendinimui </w:t>
      </w:r>
      <w:r w:rsidR="00B70D06">
        <w:rPr>
          <w:sz w:val="24"/>
          <w:szCs w:val="24"/>
          <w:lang w:val="lt-LT"/>
        </w:rPr>
        <w:t xml:space="preserve">papildomų </w:t>
      </w:r>
      <w:r w:rsidRPr="00922E86">
        <w:rPr>
          <w:sz w:val="24"/>
          <w:szCs w:val="24"/>
          <w:lang w:val="lt-LT"/>
        </w:rPr>
        <w:t>savivaldy</w:t>
      </w:r>
      <w:r w:rsidR="00922E86" w:rsidRPr="00922E86">
        <w:rPr>
          <w:sz w:val="24"/>
          <w:szCs w:val="24"/>
          <w:lang w:val="lt-LT"/>
        </w:rPr>
        <w:t>bės biudžeto lėšų nereikės.</w:t>
      </w:r>
    </w:p>
    <w:p w:rsidR="00442F18" w:rsidRPr="00922E86" w:rsidRDefault="00442F18" w:rsidP="00DA746E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922E86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  <w:r w:rsidR="00833057" w:rsidRPr="00922E86">
        <w:rPr>
          <w:b/>
          <w:bCs/>
          <w:sz w:val="24"/>
          <w:szCs w:val="24"/>
          <w:lang w:val="lt-LT"/>
        </w:rPr>
        <w:t>.</w:t>
      </w:r>
    </w:p>
    <w:p w:rsidR="00442F18" w:rsidRPr="00922E86" w:rsidRDefault="00442F18" w:rsidP="00DA746E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922E86">
        <w:rPr>
          <w:sz w:val="24"/>
          <w:szCs w:val="24"/>
          <w:lang w:val="lt-LT"/>
        </w:rPr>
        <w:t>Projektas neprieštarauja galiojantiems teisės aktams.</w:t>
      </w:r>
    </w:p>
    <w:p w:rsidR="00833057" w:rsidRPr="00922E86" w:rsidRDefault="00833057" w:rsidP="00DA746E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922E86">
        <w:rPr>
          <w:b/>
          <w:sz w:val="24"/>
          <w:szCs w:val="24"/>
          <w:lang w:val="lt-LT"/>
        </w:rPr>
        <w:t>Antikorupcinis vertinimas.</w:t>
      </w:r>
    </w:p>
    <w:p w:rsidR="00655F45" w:rsidRPr="007E482A" w:rsidRDefault="00922E86" w:rsidP="00DA746E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922E86">
        <w:rPr>
          <w:sz w:val="24"/>
          <w:szCs w:val="24"/>
          <w:lang w:val="lt-LT"/>
        </w:rPr>
        <w:t xml:space="preserve">Teisės akte nenumatoma reguliuoti visuomeninių santykių, susijusių su Lietuvos Respublikos </w:t>
      </w:r>
      <w:r w:rsidRPr="007E482A">
        <w:rPr>
          <w:sz w:val="24"/>
          <w:szCs w:val="24"/>
          <w:lang w:val="lt-LT"/>
        </w:rPr>
        <w:t>korupcijos prevencijos įstatymo 8 straipsnio 1 dalyje numatytais veiksniais, todėl teisės aktas nevertintinas antikorupciniu požiūriu</w:t>
      </w:r>
    </w:p>
    <w:p w:rsidR="00922E86" w:rsidRPr="007E482A" w:rsidRDefault="00922E86" w:rsidP="00446014">
      <w:pPr>
        <w:jc w:val="both"/>
        <w:rPr>
          <w:sz w:val="24"/>
          <w:szCs w:val="24"/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7"/>
      </w:tblGrid>
      <w:tr w:rsidR="007E482A" w:rsidRPr="007E482A" w:rsidTr="009E4FFA">
        <w:tc>
          <w:tcPr>
            <w:tcW w:w="5637" w:type="dxa"/>
            <w:shd w:val="clear" w:color="auto" w:fill="auto"/>
          </w:tcPr>
          <w:p w:rsidR="00922E86" w:rsidRPr="007E482A" w:rsidRDefault="00922E86" w:rsidP="00DA746E">
            <w:pPr>
              <w:jc w:val="both"/>
              <w:rPr>
                <w:sz w:val="24"/>
                <w:szCs w:val="24"/>
                <w:lang w:val="lt-LT"/>
              </w:rPr>
            </w:pPr>
            <w:r w:rsidRPr="007E482A">
              <w:rPr>
                <w:sz w:val="24"/>
                <w:szCs w:val="24"/>
                <w:lang w:val="lt-LT"/>
              </w:rPr>
              <w:t>Turto valdymo ir ūkio skyriaus v</w:t>
            </w:r>
            <w:r w:rsidR="007766D1" w:rsidRPr="007E482A">
              <w:rPr>
                <w:sz w:val="24"/>
                <w:szCs w:val="24"/>
                <w:lang w:val="lt-LT"/>
              </w:rPr>
              <w:t>edė</w:t>
            </w:r>
            <w:r w:rsidR="00DA746E" w:rsidRPr="007E482A">
              <w:rPr>
                <w:sz w:val="24"/>
                <w:szCs w:val="24"/>
                <w:lang w:val="lt-LT"/>
              </w:rPr>
              <w:t>jo pavaduotoja</w:t>
            </w:r>
          </w:p>
        </w:tc>
        <w:tc>
          <w:tcPr>
            <w:tcW w:w="4217" w:type="dxa"/>
            <w:shd w:val="clear" w:color="auto" w:fill="auto"/>
          </w:tcPr>
          <w:p w:rsidR="00922E86" w:rsidRPr="007E482A" w:rsidRDefault="00DA746E" w:rsidP="009E4FFA">
            <w:pPr>
              <w:jc w:val="right"/>
              <w:rPr>
                <w:sz w:val="24"/>
                <w:szCs w:val="24"/>
                <w:lang w:val="lt-LT"/>
              </w:rPr>
            </w:pPr>
            <w:r w:rsidRPr="007E482A">
              <w:rPr>
                <w:sz w:val="24"/>
                <w:szCs w:val="24"/>
                <w:lang w:val="lt-LT"/>
              </w:rPr>
              <w:t>Kristina Tūskienė</w:t>
            </w:r>
          </w:p>
        </w:tc>
      </w:tr>
    </w:tbl>
    <w:p w:rsidR="001059F4" w:rsidRPr="00057116" w:rsidRDefault="001059F4" w:rsidP="008B00A7">
      <w:pPr>
        <w:jc w:val="both"/>
        <w:rPr>
          <w:sz w:val="24"/>
          <w:szCs w:val="24"/>
          <w:lang w:val="lt-LT"/>
        </w:rPr>
      </w:pPr>
      <w:bookmarkStart w:id="0" w:name="_GoBack"/>
      <w:bookmarkEnd w:id="0"/>
    </w:p>
    <w:sectPr w:rsidR="001059F4" w:rsidRPr="00057116" w:rsidSect="001E5357"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AD5" w:rsidRDefault="00DE1AD5">
      <w:r>
        <w:separator/>
      </w:r>
    </w:p>
  </w:endnote>
  <w:endnote w:type="continuationSeparator" w:id="0">
    <w:p w:rsidR="00DE1AD5" w:rsidRDefault="00DE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AD5" w:rsidRDefault="00DE1AD5">
      <w:r>
        <w:separator/>
      </w:r>
    </w:p>
  </w:footnote>
  <w:footnote w:type="continuationSeparator" w:id="0">
    <w:p w:rsidR="00DE1AD5" w:rsidRDefault="00DE1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6E87AEB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7C85B87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71AB0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D03B5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A62D7"/>
    <w:multiLevelType w:val="hybridMultilevel"/>
    <w:tmpl w:val="8F0AE33C"/>
    <w:lvl w:ilvl="0" w:tplc="A6B4E9C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BA1B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348AA"/>
    <w:multiLevelType w:val="hybridMultilevel"/>
    <w:tmpl w:val="A3684CAC"/>
    <w:lvl w:ilvl="0" w:tplc="343E83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0C3F2C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37716"/>
    <w:multiLevelType w:val="hybridMultilevel"/>
    <w:tmpl w:val="06B25942"/>
    <w:lvl w:ilvl="0" w:tplc="3378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4A01C8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45A04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15D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00CEE"/>
    <w:multiLevelType w:val="hybridMultilevel"/>
    <w:tmpl w:val="D59432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15"/>
  </w:num>
  <w:num w:numId="5">
    <w:abstractNumId w:val="17"/>
  </w:num>
  <w:num w:numId="6">
    <w:abstractNumId w:val="8"/>
  </w:num>
  <w:num w:numId="7">
    <w:abstractNumId w:val="10"/>
  </w:num>
  <w:num w:numId="8">
    <w:abstractNumId w:val="1"/>
  </w:num>
  <w:num w:numId="9">
    <w:abstractNumId w:val="4"/>
  </w:num>
  <w:num w:numId="10">
    <w:abstractNumId w:val="3"/>
  </w:num>
  <w:num w:numId="11">
    <w:abstractNumId w:val="11"/>
  </w:num>
  <w:num w:numId="12">
    <w:abstractNumId w:val="9"/>
  </w:num>
  <w:num w:numId="13">
    <w:abstractNumId w:val="7"/>
  </w:num>
  <w:num w:numId="14">
    <w:abstractNumId w:val="13"/>
  </w:num>
  <w:num w:numId="15">
    <w:abstractNumId w:val="5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8B5"/>
    <w:rsid w:val="00000F0B"/>
    <w:rsid w:val="000061BB"/>
    <w:rsid w:val="00012A19"/>
    <w:rsid w:val="000175D2"/>
    <w:rsid w:val="00025F68"/>
    <w:rsid w:val="00056403"/>
    <w:rsid w:val="00056EC7"/>
    <w:rsid w:val="00057116"/>
    <w:rsid w:val="00097C50"/>
    <w:rsid w:val="000A649F"/>
    <w:rsid w:val="000B15A9"/>
    <w:rsid w:val="000B6435"/>
    <w:rsid w:val="000D5DBA"/>
    <w:rsid w:val="000E56E0"/>
    <w:rsid w:val="00103992"/>
    <w:rsid w:val="001059F4"/>
    <w:rsid w:val="00112E84"/>
    <w:rsid w:val="00113C20"/>
    <w:rsid w:val="0012698B"/>
    <w:rsid w:val="00132DF4"/>
    <w:rsid w:val="0016236C"/>
    <w:rsid w:val="001755AD"/>
    <w:rsid w:val="001D2222"/>
    <w:rsid w:val="001E5357"/>
    <w:rsid w:val="001E755B"/>
    <w:rsid w:val="001F7244"/>
    <w:rsid w:val="00203622"/>
    <w:rsid w:val="002236E2"/>
    <w:rsid w:val="002721A3"/>
    <w:rsid w:val="00275D7F"/>
    <w:rsid w:val="002A5660"/>
    <w:rsid w:val="002B4007"/>
    <w:rsid w:val="002C5FFB"/>
    <w:rsid w:val="002D5B32"/>
    <w:rsid w:val="002D793E"/>
    <w:rsid w:val="002F1DF4"/>
    <w:rsid w:val="002F4DC8"/>
    <w:rsid w:val="003050DD"/>
    <w:rsid w:val="00310E75"/>
    <w:rsid w:val="0033446B"/>
    <w:rsid w:val="00345CAA"/>
    <w:rsid w:val="003572FE"/>
    <w:rsid w:val="00377BFE"/>
    <w:rsid w:val="00390C0C"/>
    <w:rsid w:val="00396407"/>
    <w:rsid w:val="003A2F5A"/>
    <w:rsid w:val="003E35B8"/>
    <w:rsid w:val="003F220D"/>
    <w:rsid w:val="00441928"/>
    <w:rsid w:val="00441A69"/>
    <w:rsid w:val="00442F18"/>
    <w:rsid w:val="00446014"/>
    <w:rsid w:val="00454130"/>
    <w:rsid w:val="0046233A"/>
    <w:rsid w:val="004855CF"/>
    <w:rsid w:val="00493D8E"/>
    <w:rsid w:val="004C002E"/>
    <w:rsid w:val="004C6175"/>
    <w:rsid w:val="004D4C3B"/>
    <w:rsid w:val="004E40B7"/>
    <w:rsid w:val="004E4A0D"/>
    <w:rsid w:val="00520F4C"/>
    <w:rsid w:val="00523DCA"/>
    <w:rsid w:val="00557EE8"/>
    <w:rsid w:val="00563489"/>
    <w:rsid w:val="005660D1"/>
    <w:rsid w:val="005700F0"/>
    <w:rsid w:val="005728C0"/>
    <w:rsid w:val="00590F26"/>
    <w:rsid w:val="005D05A5"/>
    <w:rsid w:val="005D18B5"/>
    <w:rsid w:val="005D29CE"/>
    <w:rsid w:val="005E4261"/>
    <w:rsid w:val="005E4F26"/>
    <w:rsid w:val="005E7AD8"/>
    <w:rsid w:val="005F59BB"/>
    <w:rsid w:val="00617266"/>
    <w:rsid w:val="00655F45"/>
    <w:rsid w:val="0067194A"/>
    <w:rsid w:val="006930B1"/>
    <w:rsid w:val="006A60A7"/>
    <w:rsid w:val="006A760B"/>
    <w:rsid w:val="006B6AA6"/>
    <w:rsid w:val="006D24D2"/>
    <w:rsid w:val="00716CD2"/>
    <w:rsid w:val="00730130"/>
    <w:rsid w:val="0073190C"/>
    <w:rsid w:val="00740583"/>
    <w:rsid w:val="00740A9A"/>
    <w:rsid w:val="0075241B"/>
    <w:rsid w:val="007744A2"/>
    <w:rsid w:val="007766D1"/>
    <w:rsid w:val="00794F5A"/>
    <w:rsid w:val="007B1EAF"/>
    <w:rsid w:val="007C343F"/>
    <w:rsid w:val="007D4726"/>
    <w:rsid w:val="007E482A"/>
    <w:rsid w:val="007E6C8B"/>
    <w:rsid w:val="007F2776"/>
    <w:rsid w:val="0081598E"/>
    <w:rsid w:val="008231BF"/>
    <w:rsid w:val="00833057"/>
    <w:rsid w:val="008360DC"/>
    <w:rsid w:val="00854289"/>
    <w:rsid w:val="00884196"/>
    <w:rsid w:val="008A47A4"/>
    <w:rsid w:val="008B00A7"/>
    <w:rsid w:val="008B1673"/>
    <w:rsid w:val="008B7FD7"/>
    <w:rsid w:val="008C2254"/>
    <w:rsid w:val="008E7F5B"/>
    <w:rsid w:val="008F6439"/>
    <w:rsid w:val="008F7426"/>
    <w:rsid w:val="009044B0"/>
    <w:rsid w:val="00906F84"/>
    <w:rsid w:val="009074AA"/>
    <w:rsid w:val="00917406"/>
    <w:rsid w:val="00922E86"/>
    <w:rsid w:val="00925DE4"/>
    <w:rsid w:val="009326D8"/>
    <w:rsid w:val="00932EC8"/>
    <w:rsid w:val="009330E9"/>
    <w:rsid w:val="009339A7"/>
    <w:rsid w:val="00940419"/>
    <w:rsid w:val="00943E1F"/>
    <w:rsid w:val="0095443C"/>
    <w:rsid w:val="00991CF9"/>
    <w:rsid w:val="009931C6"/>
    <w:rsid w:val="009B3ED2"/>
    <w:rsid w:val="009B4374"/>
    <w:rsid w:val="009B466C"/>
    <w:rsid w:val="009B5C46"/>
    <w:rsid w:val="009C1F16"/>
    <w:rsid w:val="009E4FFA"/>
    <w:rsid w:val="009F00A8"/>
    <w:rsid w:val="00A013CD"/>
    <w:rsid w:val="00A02FA3"/>
    <w:rsid w:val="00A20DB3"/>
    <w:rsid w:val="00A33F58"/>
    <w:rsid w:val="00A35000"/>
    <w:rsid w:val="00A352D2"/>
    <w:rsid w:val="00A5732F"/>
    <w:rsid w:val="00A72417"/>
    <w:rsid w:val="00AB24CC"/>
    <w:rsid w:val="00AC3B69"/>
    <w:rsid w:val="00AC6EFA"/>
    <w:rsid w:val="00AD26EC"/>
    <w:rsid w:val="00AE1F78"/>
    <w:rsid w:val="00AF4186"/>
    <w:rsid w:val="00AF63F7"/>
    <w:rsid w:val="00AF67F7"/>
    <w:rsid w:val="00B02706"/>
    <w:rsid w:val="00B21FA0"/>
    <w:rsid w:val="00B2232F"/>
    <w:rsid w:val="00B43713"/>
    <w:rsid w:val="00B459F6"/>
    <w:rsid w:val="00B52CC9"/>
    <w:rsid w:val="00B664E5"/>
    <w:rsid w:val="00B6741A"/>
    <w:rsid w:val="00B70D06"/>
    <w:rsid w:val="00B71C72"/>
    <w:rsid w:val="00B77A56"/>
    <w:rsid w:val="00B87C14"/>
    <w:rsid w:val="00BD552F"/>
    <w:rsid w:val="00BE3490"/>
    <w:rsid w:val="00BE75A4"/>
    <w:rsid w:val="00BF1BC0"/>
    <w:rsid w:val="00BF1C9E"/>
    <w:rsid w:val="00C03CF3"/>
    <w:rsid w:val="00C11C1C"/>
    <w:rsid w:val="00C265C4"/>
    <w:rsid w:val="00C422AE"/>
    <w:rsid w:val="00C45B10"/>
    <w:rsid w:val="00C81815"/>
    <w:rsid w:val="00C81F97"/>
    <w:rsid w:val="00C821EC"/>
    <w:rsid w:val="00C93EEA"/>
    <w:rsid w:val="00CA2B74"/>
    <w:rsid w:val="00CA4771"/>
    <w:rsid w:val="00CA536C"/>
    <w:rsid w:val="00CC19E6"/>
    <w:rsid w:val="00CC5051"/>
    <w:rsid w:val="00CD23F1"/>
    <w:rsid w:val="00CE37B2"/>
    <w:rsid w:val="00CE6E61"/>
    <w:rsid w:val="00D04D80"/>
    <w:rsid w:val="00D21B2A"/>
    <w:rsid w:val="00D56929"/>
    <w:rsid w:val="00D72B6F"/>
    <w:rsid w:val="00D77956"/>
    <w:rsid w:val="00D81AA9"/>
    <w:rsid w:val="00D85394"/>
    <w:rsid w:val="00DA590D"/>
    <w:rsid w:val="00DA746E"/>
    <w:rsid w:val="00DB77DB"/>
    <w:rsid w:val="00DE1AD5"/>
    <w:rsid w:val="00DE738F"/>
    <w:rsid w:val="00DF6634"/>
    <w:rsid w:val="00DF6822"/>
    <w:rsid w:val="00E01FF5"/>
    <w:rsid w:val="00E3585E"/>
    <w:rsid w:val="00E566DA"/>
    <w:rsid w:val="00E62F7C"/>
    <w:rsid w:val="00E7298C"/>
    <w:rsid w:val="00E750C3"/>
    <w:rsid w:val="00E75F21"/>
    <w:rsid w:val="00E80619"/>
    <w:rsid w:val="00E8219E"/>
    <w:rsid w:val="00E86EEF"/>
    <w:rsid w:val="00EB1BFB"/>
    <w:rsid w:val="00EC59BF"/>
    <w:rsid w:val="00ED0A51"/>
    <w:rsid w:val="00ED185C"/>
    <w:rsid w:val="00ED2A1F"/>
    <w:rsid w:val="00ED66FC"/>
    <w:rsid w:val="00F02922"/>
    <w:rsid w:val="00F40784"/>
    <w:rsid w:val="00F43C05"/>
    <w:rsid w:val="00F4429A"/>
    <w:rsid w:val="00F56C46"/>
    <w:rsid w:val="00F62A8B"/>
    <w:rsid w:val="00F82DC0"/>
    <w:rsid w:val="00F93566"/>
    <w:rsid w:val="00FA1B58"/>
    <w:rsid w:val="00FB344E"/>
    <w:rsid w:val="00FB38C3"/>
    <w:rsid w:val="00FE3ED4"/>
    <w:rsid w:val="00F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character" w:styleId="Hipersaitas">
    <w:name w:val="Hyperlink"/>
    <w:rsid w:val="002B4007"/>
    <w:rPr>
      <w:color w:val="0000FF"/>
      <w:u w:val="single"/>
    </w:rPr>
  </w:style>
  <w:style w:type="table" w:styleId="Lentelstinklelis">
    <w:name w:val="Table Grid"/>
    <w:basedOn w:val="prastojilentel"/>
    <w:rsid w:val="002B4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A5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character" w:styleId="Hipersaitas">
    <w:name w:val="Hyperlink"/>
    <w:rsid w:val="002B4007"/>
    <w:rPr>
      <w:color w:val="0000FF"/>
      <w:u w:val="single"/>
    </w:rPr>
  </w:style>
  <w:style w:type="table" w:styleId="Lentelstinklelis">
    <w:name w:val="Table Grid"/>
    <w:basedOn w:val="prastojilentel"/>
    <w:rsid w:val="002B4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A5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okiskis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05461-B02C-4EA9-85C8-99382D53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12</TotalTime>
  <Pages>2</Pages>
  <Words>2877</Words>
  <Characters>1640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4508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2022-06-08T12:58:00Z</cp:lastPrinted>
  <dcterms:created xsi:type="dcterms:W3CDTF">2022-06-20T08:41:00Z</dcterms:created>
  <dcterms:modified xsi:type="dcterms:W3CDTF">2022-06-22T07:02:00Z</dcterms:modified>
</cp:coreProperties>
</file>