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3081" w14:textId="77777777" w:rsidR="00812093" w:rsidRPr="00AC2D4C" w:rsidRDefault="00812093" w:rsidP="00812093">
      <w:pPr>
        <w:widowControl w:val="0"/>
        <w:tabs>
          <w:tab w:val="left" w:pos="3686"/>
        </w:tabs>
        <w:spacing w:after="0" w:line="240" w:lineRule="auto"/>
        <w:rPr>
          <w:rFonts w:ascii="Times New Roman" w:eastAsia="Times New Roman" w:hAnsi="Times New Roman" w:cs="Times New Roman"/>
          <w:color w:val="000000"/>
          <w:sz w:val="24"/>
          <w:szCs w:val="24"/>
          <w:lang w:eastAsia="lt-LT"/>
        </w:rPr>
      </w:pPr>
      <w:r w:rsidRPr="00AC2D4C">
        <w:rPr>
          <w:rFonts w:ascii="Times New Roman" w:eastAsia="Times New Roman" w:hAnsi="Times New Roman" w:cs="Times New Roman"/>
          <w:color w:val="000000"/>
          <w:sz w:val="24"/>
          <w:szCs w:val="24"/>
          <w:lang w:eastAsia="lt-LT"/>
        </w:rPr>
        <w:tab/>
        <w:t>PATVIRTINTA</w:t>
      </w:r>
    </w:p>
    <w:p w14:paraId="0B5EA96C" w14:textId="77777777" w:rsidR="00812093" w:rsidRPr="00AC2D4C" w:rsidRDefault="00812093" w:rsidP="00812093">
      <w:pPr>
        <w:widowControl w:val="0"/>
        <w:tabs>
          <w:tab w:val="left" w:pos="3686"/>
        </w:tabs>
        <w:spacing w:after="0" w:line="240" w:lineRule="auto"/>
        <w:rPr>
          <w:rFonts w:ascii="Times New Roman" w:eastAsia="Times New Roman" w:hAnsi="Times New Roman" w:cs="Times New Roman"/>
          <w:color w:val="000000"/>
          <w:sz w:val="24"/>
          <w:szCs w:val="24"/>
          <w:lang w:eastAsia="lt-LT"/>
        </w:rPr>
      </w:pPr>
      <w:r w:rsidRPr="00AC2D4C">
        <w:rPr>
          <w:rFonts w:ascii="Times New Roman" w:eastAsia="Times New Roman" w:hAnsi="Times New Roman" w:cs="Times New Roman"/>
          <w:sz w:val="24"/>
          <w:szCs w:val="24"/>
          <w:lang w:eastAsia="ar-SA"/>
        </w:rPr>
        <w:tab/>
        <w:t xml:space="preserve">Rokiškio rajono savivaldybės administracijos direktoriaus  </w:t>
      </w:r>
    </w:p>
    <w:p w14:paraId="49963E92" w14:textId="10E5E89D" w:rsidR="00812093" w:rsidRDefault="00E31655" w:rsidP="00812093">
      <w:pPr>
        <w:tabs>
          <w:tab w:val="left" w:pos="3686"/>
          <w:tab w:val="left" w:pos="7797"/>
          <w:tab w:val="left" w:pos="9923"/>
        </w:tabs>
        <w:suppressAutoHyphens/>
        <w:spacing w:after="0"/>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ab/>
        <w:t xml:space="preserve">2021 m. balandžio </w:t>
      </w:r>
      <w:r w:rsidR="00764404">
        <w:rPr>
          <w:rFonts w:ascii="Times New Roman" w:eastAsia="Times New Roman" w:hAnsi="Times New Roman" w:cs="Times New Roman"/>
          <w:color w:val="000000"/>
          <w:sz w:val="24"/>
          <w:szCs w:val="24"/>
          <w:lang w:eastAsia="lt-LT"/>
        </w:rPr>
        <w:t>20</w:t>
      </w:r>
      <w:r>
        <w:rPr>
          <w:rFonts w:ascii="Times New Roman" w:eastAsia="Times New Roman" w:hAnsi="Times New Roman" w:cs="Times New Roman"/>
          <w:color w:val="000000"/>
          <w:sz w:val="24"/>
          <w:szCs w:val="24"/>
          <w:lang w:eastAsia="lt-LT"/>
        </w:rPr>
        <w:t xml:space="preserve"> </w:t>
      </w:r>
      <w:r w:rsidR="00812093" w:rsidRPr="00AC2D4C">
        <w:rPr>
          <w:rFonts w:ascii="Times New Roman" w:eastAsia="Times New Roman" w:hAnsi="Times New Roman" w:cs="Times New Roman"/>
          <w:color w:val="000000"/>
          <w:sz w:val="24"/>
          <w:szCs w:val="24"/>
          <w:lang w:eastAsia="lt-LT"/>
        </w:rPr>
        <w:t>d. įsakym</w:t>
      </w:r>
      <w:r w:rsidR="00764404">
        <w:rPr>
          <w:rFonts w:ascii="Times New Roman" w:eastAsia="Times New Roman" w:hAnsi="Times New Roman" w:cs="Times New Roman"/>
          <w:color w:val="000000"/>
          <w:sz w:val="24"/>
          <w:szCs w:val="24"/>
          <w:lang w:eastAsia="lt-LT"/>
        </w:rPr>
        <w:t>u</w:t>
      </w:r>
      <w:r w:rsidR="00812093" w:rsidRPr="00AC2D4C">
        <w:rPr>
          <w:rFonts w:ascii="Times New Roman" w:eastAsia="Times New Roman" w:hAnsi="Times New Roman" w:cs="Times New Roman"/>
          <w:color w:val="000000"/>
          <w:sz w:val="24"/>
          <w:szCs w:val="24"/>
          <w:lang w:eastAsia="lt-LT"/>
        </w:rPr>
        <w:t xml:space="preserve"> Nr. AV-</w:t>
      </w:r>
      <w:r w:rsidR="00764404">
        <w:rPr>
          <w:rFonts w:ascii="Times New Roman" w:eastAsia="Times New Roman" w:hAnsi="Times New Roman" w:cs="Times New Roman"/>
          <w:color w:val="000000"/>
          <w:sz w:val="24"/>
          <w:szCs w:val="24"/>
          <w:lang w:eastAsia="lt-LT"/>
        </w:rPr>
        <w:t>371</w:t>
      </w:r>
    </w:p>
    <w:p w14:paraId="71123B88" w14:textId="07F25808" w:rsidR="00764404" w:rsidRPr="00AC2D4C" w:rsidRDefault="00764404" w:rsidP="0065457D">
      <w:pPr>
        <w:tabs>
          <w:tab w:val="left" w:pos="3686"/>
          <w:tab w:val="left" w:pos="7797"/>
          <w:tab w:val="left" w:pos="9923"/>
        </w:tabs>
        <w:suppressAutoHyphens/>
        <w:spacing w:after="0"/>
        <w:ind w:left="3686"/>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lt-LT"/>
        </w:rPr>
        <w:t>(Rokiškio rajono savivaldybės administracijos direktoriaus 202</w:t>
      </w:r>
      <w:r w:rsidR="00CE4ACC">
        <w:rPr>
          <w:rFonts w:ascii="Times New Roman" w:eastAsia="Times New Roman" w:hAnsi="Times New Roman" w:cs="Times New Roman"/>
          <w:color w:val="000000"/>
          <w:sz w:val="24"/>
          <w:szCs w:val="24"/>
          <w:lang w:eastAsia="lt-LT"/>
        </w:rPr>
        <w:t>4</w:t>
      </w:r>
      <w:r>
        <w:rPr>
          <w:rFonts w:ascii="Times New Roman" w:eastAsia="Times New Roman" w:hAnsi="Times New Roman" w:cs="Times New Roman"/>
          <w:color w:val="000000"/>
          <w:sz w:val="24"/>
          <w:szCs w:val="24"/>
          <w:lang w:eastAsia="lt-LT"/>
        </w:rPr>
        <w:t xml:space="preserve"> m. </w:t>
      </w:r>
      <w:r w:rsidR="00CE4ACC">
        <w:rPr>
          <w:rFonts w:ascii="Times New Roman" w:eastAsia="Times New Roman" w:hAnsi="Times New Roman" w:cs="Times New Roman"/>
          <w:color w:val="000000"/>
          <w:sz w:val="24"/>
          <w:szCs w:val="24"/>
          <w:lang w:eastAsia="lt-LT"/>
        </w:rPr>
        <w:t>vasario 19</w:t>
      </w:r>
      <w:r>
        <w:rPr>
          <w:rFonts w:ascii="Times New Roman" w:eastAsia="Times New Roman" w:hAnsi="Times New Roman" w:cs="Times New Roman"/>
          <w:color w:val="000000"/>
          <w:sz w:val="24"/>
          <w:szCs w:val="24"/>
          <w:lang w:eastAsia="lt-LT"/>
        </w:rPr>
        <w:t xml:space="preserve"> d. įsakymo Nr. AV</w:t>
      </w:r>
      <w:r w:rsidRPr="00623E8E">
        <w:rPr>
          <w:rFonts w:ascii="Times New Roman" w:eastAsia="Times New Roman" w:hAnsi="Times New Roman" w:cs="Times New Roman"/>
          <w:color w:val="000000"/>
          <w:sz w:val="24"/>
          <w:szCs w:val="24"/>
          <w:lang w:eastAsia="lt-LT"/>
        </w:rPr>
        <w:t>-</w:t>
      </w:r>
      <w:r w:rsidR="00CE4ACC">
        <w:rPr>
          <w:rFonts w:ascii="Times New Roman" w:eastAsia="Times New Roman" w:hAnsi="Times New Roman" w:cs="Times New Roman"/>
          <w:color w:val="000000"/>
          <w:sz w:val="24"/>
          <w:szCs w:val="24"/>
          <w:lang w:eastAsia="lt-LT"/>
        </w:rPr>
        <w:t>91</w:t>
      </w:r>
      <w:r w:rsidRPr="00623E8E">
        <w:rPr>
          <w:rFonts w:ascii="Times New Roman" w:eastAsia="Times New Roman" w:hAnsi="Times New Roman" w:cs="Times New Roman"/>
          <w:color w:val="000000"/>
          <w:sz w:val="24"/>
          <w:szCs w:val="24"/>
          <w:lang w:eastAsia="lt-LT"/>
        </w:rPr>
        <w:t xml:space="preserve"> r</w:t>
      </w:r>
      <w:r>
        <w:rPr>
          <w:rFonts w:ascii="Times New Roman" w:eastAsia="Times New Roman" w:hAnsi="Times New Roman" w:cs="Times New Roman"/>
          <w:color w:val="000000"/>
          <w:sz w:val="24"/>
          <w:szCs w:val="24"/>
          <w:lang w:eastAsia="lt-LT"/>
        </w:rPr>
        <w:t xml:space="preserve">edakcija) </w:t>
      </w:r>
    </w:p>
    <w:p w14:paraId="23EB3292" w14:textId="77777777" w:rsidR="00812093" w:rsidRPr="00AC2D4C" w:rsidRDefault="00812093" w:rsidP="00662F89">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14:paraId="10FFC21D" w14:textId="77777777" w:rsidR="00E15C2B" w:rsidRPr="00AC2D4C" w:rsidRDefault="00E15C2B" w:rsidP="00662F89">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ROKIŠKIO RAJONO SAVIVALDYBĖS</w:t>
      </w:r>
      <w:r w:rsidR="000676B6">
        <w:rPr>
          <w:rFonts w:ascii="TimesNewRomanPS-BoldMT" w:hAnsi="TimesNewRomanPS-BoldMT" w:cs="TimesNewRomanPS-BoldMT"/>
          <w:b/>
          <w:bCs/>
          <w:color w:val="000000"/>
          <w:sz w:val="24"/>
          <w:szCs w:val="24"/>
        </w:rPr>
        <w:t xml:space="preserve"> ADMINISTRACIJOS </w:t>
      </w:r>
    </w:p>
    <w:p w14:paraId="3EC6996B" w14:textId="77777777" w:rsidR="00E15C2B" w:rsidRPr="00AC2D4C" w:rsidRDefault="00E15C2B" w:rsidP="00662F89">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VIDAUS KONTROLĖS POLITIKOS APRAŠAS</w:t>
      </w:r>
    </w:p>
    <w:p w14:paraId="63F87144" w14:textId="77777777" w:rsidR="00812093" w:rsidRPr="00AC2D4C" w:rsidRDefault="00812093"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p>
    <w:p w14:paraId="4D1E1DE9" w14:textId="77777777" w:rsidR="00E15C2B" w:rsidRPr="00AC2D4C" w:rsidRDefault="00E15C2B" w:rsidP="00AE0090">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I SKYRIUS</w:t>
      </w:r>
    </w:p>
    <w:p w14:paraId="176E562E" w14:textId="77777777" w:rsidR="00E15C2B" w:rsidRDefault="00E15C2B" w:rsidP="00AE0090">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BENDROSIOS NUOSTATOS</w:t>
      </w:r>
    </w:p>
    <w:p w14:paraId="7EECD0B7" w14:textId="77777777" w:rsidR="00A07E48" w:rsidRPr="00AC2D4C" w:rsidRDefault="00A07E48" w:rsidP="0065457D">
      <w:pPr>
        <w:tabs>
          <w:tab w:val="left" w:pos="3686"/>
        </w:tabs>
        <w:autoSpaceDE w:val="0"/>
        <w:autoSpaceDN w:val="0"/>
        <w:adjustRightInd w:val="0"/>
        <w:spacing w:after="0" w:line="240" w:lineRule="auto"/>
        <w:jc w:val="center"/>
        <w:rPr>
          <w:rFonts w:ascii="TimesNewRomanPS-BoldMT" w:hAnsi="TimesNewRomanPS-BoldMT" w:cs="TimesNewRomanPS-BoldMT"/>
          <w:b/>
          <w:bCs/>
          <w:color w:val="000000"/>
          <w:sz w:val="24"/>
          <w:szCs w:val="24"/>
        </w:rPr>
      </w:pPr>
    </w:p>
    <w:p w14:paraId="5E0FEA8C" w14:textId="77777777" w:rsidR="00E15C2B" w:rsidRPr="003E5E61" w:rsidRDefault="00AC2D4C" w:rsidP="003E5E61">
      <w:pPr>
        <w:pStyle w:val="Sraopastraipa"/>
        <w:numPr>
          <w:ilvl w:val="0"/>
          <w:numId w:val="32"/>
        </w:numPr>
        <w:tabs>
          <w:tab w:val="left" w:pos="142"/>
          <w:tab w:val="left" w:pos="284"/>
          <w:tab w:val="left" w:pos="1134"/>
        </w:tabs>
        <w:autoSpaceDE w:val="0"/>
        <w:autoSpaceDN w:val="0"/>
        <w:adjustRightInd w:val="0"/>
        <w:spacing w:after="0" w:line="240" w:lineRule="auto"/>
        <w:ind w:left="0"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Rokiškio</w:t>
      </w:r>
      <w:r w:rsidR="00E15C2B" w:rsidRPr="00AC2D4C">
        <w:rPr>
          <w:rFonts w:ascii="TimesNewRomanPSMT" w:hAnsi="TimesNewRomanPSMT" w:cs="TimesNewRomanPSMT"/>
          <w:color w:val="000000"/>
          <w:sz w:val="24"/>
          <w:szCs w:val="24"/>
        </w:rPr>
        <w:t xml:space="preserve"> rajono savivaldybės administracijos (toliau – Savivaldybės administracija) vidaus</w:t>
      </w:r>
      <w:r w:rsidR="00AE0090">
        <w:rPr>
          <w:rFonts w:ascii="TimesNewRomanPSMT" w:hAnsi="TimesNewRomanPSMT" w:cs="TimesNewRomanPSMT"/>
          <w:color w:val="000000"/>
          <w:sz w:val="24"/>
          <w:szCs w:val="24"/>
        </w:rPr>
        <w:t xml:space="preserve"> </w:t>
      </w:r>
      <w:r w:rsidR="00E15C2B" w:rsidRPr="00AE0090">
        <w:rPr>
          <w:rFonts w:ascii="TimesNewRomanPSMT" w:hAnsi="TimesNewRomanPSMT" w:cs="TimesNewRomanPSMT"/>
          <w:color w:val="000000"/>
          <w:sz w:val="24"/>
          <w:szCs w:val="24"/>
        </w:rPr>
        <w:t xml:space="preserve">kontrolės politikos aprašas – vidaus dokumentas, reglamentuojantis vidaus kontrolės įgyvendinimą Savivaldybės administracijoje, apimantis Savivaldybės administracijos veiklą reglamentuojančių įstatymų ir kitų teisės aktų sąrašą, vidaus kontrolės principus, </w:t>
      </w:r>
      <w:r w:rsidR="00E15C2B" w:rsidRPr="00877750">
        <w:rPr>
          <w:rFonts w:ascii="TimesNewRomanPSMT" w:hAnsi="TimesNewRomanPSMT" w:cs="TimesNewRomanPSMT"/>
          <w:color w:val="000000"/>
          <w:sz w:val="24"/>
          <w:szCs w:val="24"/>
        </w:rPr>
        <w:t>vidaus kontrolės elementus</w:t>
      </w:r>
      <w:r w:rsidR="00E15C2B" w:rsidRPr="00AE0090">
        <w:rPr>
          <w:rFonts w:ascii="TimesNewRomanPSMT" w:hAnsi="TimesNewRomanPSMT" w:cs="TimesNewRomanPSMT"/>
          <w:color w:val="000000"/>
          <w:sz w:val="24"/>
          <w:szCs w:val="24"/>
        </w:rPr>
        <w:t>, nuorodas į viešojo juridinio asmens dokumentus (nuostatus, pareigybių aprašymus ir kitus dokumentus), kuriuose nustatytos vidaus kontrolės dalyvių pareigos ir atsakomybė, vidaus kontrolės įgyvendinimą Savivaldybės administracijoje reglamentuojančių dokumentų (tvarkos aprašų, taisyklių, instrukcijų ir kitų dokumentų) sąrašą, vidaus kontrolės analizės ir vertinimo aprašymą ir</w:t>
      </w:r>
      <w:r w:rsidR="003E5E61">
        <w:rPr>
          <w:rFonts w:ascii="TimesNewRomanPSMT" w:hAnsi="TimesNewRomanPSMT" w:cs="TimesNewRomanPSMT"/>
          <w:color w:val="000000"/>
          <w:sz w:val="24"/>
          <w:szCs w:val="24"/>
        </w:rPr>
        <w:t xml:space="preserve"> </w:t>
      </w:r>
      <w:r w:rsidR="00E15C2B" w:rsidRPr="003E5E61">
        <w:rPr>
          <w:rFonts w:ascii="TimesNewRomanPSMT" w:hAnsi="TimesNewRomanPSMT" w:cs="TimesNewRomanPSMT"/>
          <w:color w:val="000000"/>
          <w:sz w:val="24"/>
          <w:szCs w:val="24"/>
        </w:rPr>
        <w:t>vidaus kontrolės politikos keitimo (tobulinimo) aprašymą.</w:t>
      </w:r>
    </w:p>
    <w:p w14:paraId="23A5F69F"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2. Vidaus kontrolės politika nustatoma atsižvelgiant į Lietuvos Respublikos vidaus kontrolės ir vidaus audito įstatyme (toliau – Įstatymas) ir Vidaus kontrolės įgyvendinimo viešajame juridiniame asmenyje tvarkos apraše, patvirtintame Lietuvos Respublikos finansų ministro 2020 m. birželio 29 d. įsakymu Nr. 1K-195 (toliau – finansų ministro įsakymas), nustatytus reikalavimus vidaus kontrolės politikai. Taip pat atsižvelgiant į Savivaldybės administracijos veiklos pobūdį bei ypatumus, veiklos riziką, organizacinę struktūrą, personalo išteklius, apskaitos ir informacinę sistemą, turto apsaugos sistemą, kitus veiklos kontrolės poreikio vertinimus.</w:t>
      </w:r>
    </w:p>
    <w:p w14:paraId="30F2EB9C"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3. Atsižvelgiant į nuolat kintančias ekonomines, reguliavimo, vei</w:t>
      </w:r>
      <w:r w:rsidR="00AE0090">
        <w:rPr>
          <w:rFonts w:ascii="TimesNewRomanPSMT" w:hAnsi="TimesNewRomanPSMT" w:cs="TimesNewRomanPSMT"/>
          <w:color w:val="000000"/>
          <w:sz w:val="24"/>
          <w:szCs w:val="24"/>
        </w:rPr>
        <w:t xml:space="preserve">klos sąlygas ir aplinką, vidaus </w:t>
      </w:r>
      <w:r w:rsidRPr="00AC2D4C">
        <w:rPr>
          <w:rFonts w:ascii="TimesNewRomanPSMT" w:hAnsi="TimesNewRomanPSMT" w:cs="TimesNewRomanPSMT"/>
          <w:color w:val="000000"/>
          <w:sz w:val="24"/>
          <w:szCs w:val="24"/>
        </w:rPr>
        <w:t>kontrolės politikos turinys turi būti nuolat peržiūrimas ir atnaujinamas.</w:t>
      </w:r>
    </w:p>
    <w:p w14:paraId="72457BD6"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4. Vidaus kontrolės politikos apraše vartojamos sąvokos supran</w:t>
      </w:r>
      <w:r w:rsidR="00AE0090">
        <w:rPr>
          <w:rFonts w:ascii="TimesNewRomanPSMT" w:hAnsi="TimesNewRomanPSMT" w:cs="TimesNewRomanPSMT"/>
          <w:color w:val="000000"/>
          <w:sz w:val="24"/>
          <w:szCs w:val="24"/>
        </w:rPr>
        <w:t xml:space="preserve">tamos taip, kaip jos apibrėžtos </w:t>
      </w:r>
      <w:r w:rsidRPr="00AC2D4C">
        <w:rPr>
          <w:rFonts w:ascii="TimesNewRomanPSMT" w:hAnsi="TimesNewRomanPSMT" w:cs="TimesNewRomanPSMT"/>
          <w:color w:val="000000"/>
          <w:sz w:val="24"/>
          <w:szCs w:val="24"/>
        </w:rPr>
        <w:t>Įstatyme ir Lietuvos Respublikos buhalterinės apskaitos įstatyme.</w:t>
      </w:r>
    </w:p>
    <w:p w14:paraId="6EACBB79" w14:textId="77777777" w:rsidR="00E15C2B" w:rsidRPr="00AC2D4C" w:rsidRDefault="00E15C2B" w:rsidP="00AE0090">
      <w:pPr>
        <w:autoSpaceDE w:val="0"/>
        <w:autoSpaceDN w:val="0"/>
        <w:adjustRightInd w:val="0"/>
        <w:spacing w:after="0" w:line="240" w:lineRule="auto"/>
        <w:ind w:firstLine="851"/>
        <w:jc w:val="both"/>
        <w:rPr>
          <w:rFonts w:ascii="TimesNewRomanPS-BoldMT" w:hAnsi="TimesNewRomanPS-BoldMT" w:cs="TimesNewRomanPS-BoldMT"/>
          <w:b/>
          <w:bCs/>
          <w:color w:val="000000"/>
          <w:sz w:val="24"/>
          <w:szCs w:val="24"/>
        </w:rPr>
      </w:pPr>
    </w:p>
    <w:p w14:paraId="73A0FF2C" w14:textId="77777777" w:rsidR="00E15C2B" w:rsidRPr="00AC2D4C"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II SKYRIUS</w:t>
      </w:r>
    </w:p>
    <w:p w14:paraId="026A42AF" w14:textId="77777777" w:rsidR="00E15C2B" w:rsidRPr="00AC2D4C"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VIDAUS KONTROLĖS TIKSLAI IR ĮGYVENDINIMAS</w:t>
      </w:r>
    </w:p>
    <w:p w14:paraId="418CE540" w14:textId="77777777" w:rsidR="00E15C2B" w:rsidRPr="00AC2D4C"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p>
    <w:p w14:paraId="5543B280" w14:textId="77777777" w:rsidR="00E15C2B" w:rsidRPr="00AC2D4C" w:rsidRDefault="00E15C2B" w:rsidP="003E5E61">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5. Savivaldybės administracijos direktorius, siekdamas veiklos planavimo dokumentuose</w:t>
      </w:r>
      <w:r w:rsidR="003E5E61">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numatytų tikslų, nustato ir analizuoja rizikos veiksnius ir kuria vi</w:t>
      </w:r>
      <w:r w:rsidR="00AE0090">
        <w:rPr>
          <w:rFonts w:ascii="TimesNewRomanPSMT" w:hAnsi="TimesNewRomanPSMT" w:cs="TimesNewRomanPSMT"/>
          <w:color w:val="000000"/>
          <w:sz w:val="24"/>
          <w:szCs w:val="24"/>
        </w:rPr>
        <w:t xml:space="preserve">daus kontrolę, kurios tikslai – </w:t>
      </w:r>
      <w:r w:rsidRPr="00AC2D4C">
        <w:rPr>
          <w:rFonts w:ascii="TimesNewRomanPSMT" w:hAnsi="TimesNewRomanPSMT" w:cs="TimesNewRomanPSMT"/>
          <w:color w:val="000000"/>
          <w:sz w:val="24"/>
          <w:szCs w:val="24"/>
        </w:rPr>
        <w:t>padėti užtikrinti, kad Savivaldybės administracija:</w:t>
      </w:r>
    </w:p>
    <w:p w14:paraId="2123B8B6" w14:textId="794FBFC5" w:rsidR="00E15C2B" w:rsidRPr="004F3597"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5.1. laikytųsi teisės aktų, reglamentuojančių Savivaldybės administracijos veiklą, reikalavimų</w:t>
      </w:r>
      <w:r w:rsidR="00F21AD0">
        <w:rPr>
          <w:rFonts w:ascii="TimesNewRomanPSMT" w:hAnsi="TimesNewRomanPSMT" w:cs="TimesNewRomanPSMT"/>
          <w:color w:val="000000"/>
          <w:sz w:val="24"/>
          <w:szCs w:val="24"/>
        </w:rPr>
        <w:t>;</w:t>
      </w:r>
    </w:p>
    <w:p w14:paraId="7271DA48"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5.2. saugotų turtą nuo sukčiavimo, iššvaistymo, pasisavinimo, neteisėto valdymo, naudojimo ir</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disponavimo juo ar kitų neteisėtų veikų;</w:t>
      </w:r>
    </w:p>
    <w:p w14:paraId="14CFF6E4"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5.3. vykdytų veiklą laikydamasis patikimo finansų valdymo principo, grindžiamo</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ekonomiškumu, efektyvumu ir rezultatyvumu;</w:t>
      </w:r>
    </w:p>
    <w:p w14:paraId="093F50B0"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5.4. teiktų patikimą, aktualią, išsamią ir teisingą informaciją apie savo finansinę ir kitą veiklą.</w:t>
      </w:r>
    </w:p>
    <w:p w14:paraId="5D072AD4" w14:textId="3324B917" w:rsidR="00F219B3" w:rsidRPr="0026635C" w:rsidRDefault="00E15C2B" w:rsidP="0026635C">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6. Siekiant vidaus kontrolės tikslų, kuriama ir užtikrinama veiksminga vidaus kontrolė, kurios</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dalis yra finansų kontrolė</w:t>
      </w:r>
      <w:r w:rsidRPr="00623E8E">
        <w:rPr>
          <w:rFonts w:ascii="TimesNewRomanPSMT" w:hAnsi="TimesNewRomanPSMT" w:cs="TimesNewRomanPSMT"/>
          <w:color w:val="000000"/>
          <w:sz w:val="24"/>
          <w:szCs w:val="24"/>
        </w:rPr>
        <w:t>. Finansų kontrolė Savivaldybės administracijoje atliekama vadovaujantis</w:t>
      </w:r>
      <w:r w:rsidR="00AE0090" w:rsidRPr="00623E8E">
        <w:rPr>
          <w:rFonts w:ascii="TimesNewRomanPSMT" w:hAnsi="TimesNewRomanPSMT" w:cs="TimesNewRomanPSMT"/>
          <w:color w:val="000000"/>
          <w:sz w:val="24"/>
          <w:szCs w:val="24"/>
        </w:rPr>
        <w:t xml:space="preserve"> </w:t>
      </w:r>
      <w:r w:rsidRPr="00623E8E">
        <w:rPr>
          <w:rFonts w:ascii="TimesNewRomanPSMT" w:hAnsi="TimesNewRomanPSMT" w:cs="TimesNewRomanPSMT"/>
          <w:color w:val="000000"/>
          <w:sz w:val="24"/>
          <w:szCs w:val="24"/>
        </w:rPr>
        <w:t>Savivaldyb</w:t>
      </w:r>
      <w:r w:rsidR="00E141AC" w:rsidRPr="00623E8E">
        <w:rPr>
          <w:rFonts w:ascii="TimesNewRomanPSMT" w:hAnsi="TimesNewRomanPSMT" w:cs="TimesNewRomanPSMT"/>
          <w:color w:val="000000"/>
          <w:sz w:val="24"/>
          <w:szCs w:val="24"/>
        </w:rPr>
        <w:t>ės administracijos direktoriaus 20</w:t>
      </w:r>
      <w:r w:rsidR="0026635C" w:rsidRPr="00623E8E">
        <w:rPr>
          <w:rFonts w:ascii="TimesNewRomanPSMT" w:hAnsi="TimesNewRomanPSMT" w:cs="TimesNewRomanPSMT"/>
          <w:color w:val="000000"/>
          <w:sz w:val="24"/>
          <w:szCs w:val="24"/>
        </w:rPr>
        <w:t>23</w:t>
      </w:r>
      <w:r w:rsidR="00E141AC" w:rsidRPr="00623E8E">
        <w:rPr>
          <w:rFonts w:ascii="TimesNewRomanPSMT" w:hAnsi="TimesNewRomanPSMT" w:cs="TimesNewRomanPSMT"/>
          <w:color w:val="000000"/>
          <w:sz w:val="24"/>
          <w:szCs w:val="24"/>
        </w:rPr>
        <w:t xml:space="preserve"> m. gruodžio </w:t>
      </w:r>
      <w:r w:rsidR="0026635C" w:rsidRPr="00623E8E">
        <w:rPr>
          <w:rFonts w:ascii="TimesNewRomanPSMT" w:hAnsi="TimesNewRomanPSMT" w:cs="TimesNewRomanPSMT"/>
          <w:color w:val="000000"/>
          <w:sz w:val="24"/>
          <w:szCs w:val="24"/>
        </w:rPr>
        <w:t>21</w:t>
      </w:r>
      <w:r w:rsidR="00E141AC" w:rsidRPr="00623E8E">
        <w:rPr>
          <w:rFonts w:ascii="TimesNewRomanPSMT" w:hAnsi="TimesNewRomanPSMT" w:cs="TimesNewRomanPSMT"/>
          <w:color w:val="000000"/>
          <w:sz w:val="24"/>
          <w:szCs w:val="24"/>
        </w:rPr>
        <w:t xml:space="preserve"> įsakymu Nr. AV-</w:t>
      </w:r>
      <w:r w:rsidR="0026635C" w:rsidRPr="00623E8E">
        <w:rPr>
          <w:rFonts w:ascii="TimesNewRomanPSMT" w:hAnsi="TimesNewRomanPSMT" w:cs="TimesNewRomanPSMT"/>
          <w:color w:val="000000"/>
          <w:sz w:val="24"/>
          <w:szCs w:val="24"/>
        </w:rPr>
        <w:t>822</w:t>
      </w:r>
      <w:r w:rsidR="00E141AC" w:rsidRPr="00623E8E">
        <w:rPr>
          <w:rFonts w:ascii="TimesNewRomanPSMT" w:hAnsi="TimesNewRomanPSMT" w:cs="TimesNewRomanPSMT"/>
          <w:color w:val="000000"/>
          <w:sz w:val="24"/>
          <w:szCs w:val="24"/>
        </w:rPr>
        <w:t xml:space="preserve"> </w:t>
      </w:r>
      <w:r w:rsidR="00E141AC" w:rsidRPr="00623E8E">
        <w:rPr>
          <w:rFonts w:ascii="TimesNewRomanPSMT" w:hAnsi="TimesNewRomanPSMT" w:cs="TimesNewRomanPSMT"/>
          <w:color w:val="000000"/>
          <w:sz w:val="24"/>
          <w:szCs w:val="24"/>
        </w:rPr>
        <w:lastRenderedPageBreak/>
        <w:t xml:space="preserve">patvirtintomis </w:t>
      </w:r>
      <w:r w:rsidR="0026635C" w:rsidRPr="00623E8E">
        <w:rPr>
          <w:rFonts w:ascii="Times New Roman" w:hAnsi="Times New Roman" w:cs="Times New Roman"/>
          <w:bCs/>
          <w:sz w:val="24"/>
          <w:szCs w:val="24"/>
        </w:rPr>
        <w:t xml:space="preserve">Rokiškio rajono savivaldybės administracijos </w:t>
      </w:r>
      <w:r w:rsidR="0026635C" w:rsidRPr="00623E8E">
        <w:rPr>
          <w:rFonts w:ascii="Times New Roman" w:hAnsi="Times New Roman" w:cs="Times New Roman"/>
          <w:bCs/>
          <w:color w:val="000000" w:themeColor="text1"/>
          <w:sz w:val="24"/>
          <w:szCs w:val="24"/>
        </w:rPr>
        <w:t xml:space="preserve">ir jos filialų – seniūnijų </w:t>
      </w:r>
      <w:r w:rsidR="0026635C" w:rsidRPr="00623E8E">
        <w:rPr>
          <w:rFonts w:ascii="Times New Roman" w:hAnsi="Times New Roman" w:cs="Times New Roman"/>
          <w:bCs/>
          <w:sz w:val="24"/>
          <w:szCs w:val="24"/>
        </w:rPr>
        <w:t>finansų kontrolės taisyklėmis</w:t>
      </w:r>
      <w:r w:rsidR="009861F7">
        <w:rPr>
          <w:rFonts w:ascii="Times New Roman" w:hAnsi="Times New Roman" w:cs="Times New Roman"/>
          <w:bCs/>
          <w:sz w:val="24"/>
          <w:szCs w:val="24"/>
        </w:rPr>
        <w:t xml:space="preserve"> </w:t>
      </w:r>
      <w:r w:rsidR="009861F7">
        <w:rPr>
          <w:rFonts w:ascii="Times New Roman" w:hAnsi="Times New Roman" w:cs="Times New Roman"/>
          <w:b/>
          <w:sz w:val="24"/>
          <w:szCs w:val="24"/>
        </w:rPr>
        <w:t>(</w:t>
      </w:r>
      <w:r w:rsidRPr="00623E8E">
        <w:rPr>
          <w:rFonts w:ascii="TimesNewRomanPSMT" w:hAnsi="TimesNewRomanPSMT" w:cs="TimesNewRomanPSMT"/>
          <w:color w:val="000000"/>
          <w:sz w:val="24"/>
          <w:szCs w:val="24"/>
        </w:rPr>
        <w:t>prieiga:</w:t>
      </w:r>
      <w:r w:rsidR="0026635C" w:rsidRPr="00623E8E">
        <w:rPr>
          <w:rFonts w:ascii="TimesNewRomanPSMT" w:hAnsi="TimesNewRomanPSMT" w:cs="TimesNewRomanPSMT"/>
          <w:color w:val="000000"/>
          <w:sz w:val="24"/>
          <w:szCs w:val="24"/>
        </w:rPr>
        <w:t xml:space="preserve"> </w:t>
      </w:r>
      <w:hyperlink r:id="rId7" w:history="1">
        <w:r w:rsidR="0026635C" w:rsidRPr="00623E8E">
          <w:rPr>
            <w:rStyle w:val="Hipersaitas"/>
            <w:rFonts w:ascii="TimesNewRomanPSMT" w:hAnsi="TimesNewRomanPSMT" w:cs="TimesNewRomanPSMT"/>
            <w:sz w:val="24"/>
            <w:szCs w:val="24"/>
          </w:rPr>
          <w:t>https://rokiskis.lt/administracine-informacija/veikla/veiklos-sritys/centralizuotos-buhalterines-apskaitos-skyrius/</w:t>
        </w:r>
      </w:hyperlink>
      <w:r w:rsidR="0026635C" w:rsidRPr="00623E8E">
        <w:rPr>
          <w:rFonts w:ascii="TimesNewRomanPSMT" w:hAnsi="TimesNewRomanPSMT" w:cs="TimesNewRomanPSMT"/>
          <w:color w:val="000000"/>
          <w:sz w:val="24"/>
          <w:szCs w:val="24"/>
        </w:rPr>
        <w:t>)</w:t>
      </w:r>
    </w:p>
    <w:p w14:paraId="7702FE60" w14:textId="452DDC54" w:rsidR="00E15C2B" w:rsidRDefault="00E15C2B" w:rsidP="003E5E61">
      <w:pPr>
        <w:autoSpaceDE w:val="0"/>
        <w:autoSpaceDN w:val="0"/>
        <w:adjustRightInd w:val="0"/>
        <w:spacing w:after="0" w:line="240" w:lineRule="auto"/>
        <w:ind w:firstLine="851"/>
        <w:jc w:val="both"/>
        <w:rPr>
          <w:rFonts w:ascii="TimesNewRomanPS-BoldItalicMT" w:hAnsi="TimesNewRomanPS-BoldItalicMT" w:cs="TimesNewRomanPS-BoldItalicMT"/>
          <w:b/>
          <w:bCs/>
          <w:i/>
          <w:iCs/>
          <w:color w:val="000000"/>
          <w:sz w:val="24"/>
          <w:szCs w:val="24"/>
        </w:rPr>
      </w:pPr>
      <w:r w:rsidRPr="00AC2D4C">
        <w:rPr>
          <w:rFonts w:ascii="TimesNewRomanPSMT" w:hAnsi="TimesNewRomanPSMT" w:cs="TimesNewRomanPSMT"/>
          <w:color w:val="000000"/>
          <w:sz w:val="24"/>
          <w:szCs w:val="24"/>
        </w:rPr>
        <w:t>7. Vidaus kontrolė Savivaldybės administracijoje įgyvendinama atsižvelgiant į Savivaldybės</w:t>
      </w:r>
      <w:r w:rsidR="003E5E61">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administracijos veiklos ypatumus (kuriuos lemia jos</w:t>
      </w:r>
      <w:r w:rsidR="00AE0090">
        <w:rPr>
          <w:rFonts w:ascii="TimesNewRomanPSMT" w:hAnsi="TimesNewRomanPSMT" w:cs="TimesNewRomanPSMT"/>
          <w:color w:val="000000"/>
          <w:sz w:val="24"/>
          <w:szCs w:val="24"/>
        </w:rPr>
        <w:t xml:space="preserve"> organizacinė struktūra, dydis, reguliavimo </w:t>
      </w:r>
      <w:r w:rsidRPr="00AC2D4C">
        <w:rPr>
          <w:rFonts w:ascii="TimesNewRomanPSMT" w:hAnsi="TimesNewRomanPSMT" w:cs="TimesNewRomanPSMT"/>
          <w:color w:val="000000"/>
          <w:sz w:val="24"/>
          <w:szCs w:val="24"/>
        </w:rPr>
        <w:t>lygis, rizika, veiklos aplinka, sudėtingumas, veiklos sritis ir kiti ypatumai), laikanti</w:t>
      </w:r>
      <w:r w:rsidR="00AE0090">
        <w:rPr>
          <w:rFonts w:ascii="TimesNewRomanPSMT" w:hAnsi="TimesNewRomanPSMT" w:cs="TimesNewRomanPSMT"/>
          <w:color w:val="000000"/>
          <w:sz w:val="24"/>
          <w:szCs w:val="24"/>
        </w:rPr>
        <w:t xml:space="preserve">s vidaus </w:t>
      </w:r>
      <w:r w:rsidRPr="00AC2D4C">
        <w:rPr>
          <w:rFonts w:ascii="TimesNewRomanPSMT" w:hAnsi="TimesNewRomanPSMT" w:cs="TimesNewRomanPSMT"/>
          <w:color w:val="000000"/>
          <w:sz w:val="24"/>
          <w:szCs w:val="24"/>
        </w:rPr>
        <w:t>kontrolės principų, apimant vidaus kontrolės elementus, nustatant Savivaldybės administracijos</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direktoriaus, vidaus kontrolės įgyvendinimo priežiūrą atliekančių darbuotojų ir vidaus auditorių</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pareigas, integruojant vidaus kontrolę į Savivaldybės administracijos veiklą, apimant pagrindinius</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valdymo procesus (planavimą, atlikimą ir stebėseną) ir Savi</w:t>
      </w:r>
      <w:r w:rsidR="00AE0090">
        <w:rPr>
          <w:rFonts w:ascii="TimesNewRomanPSMT" w:hAnsi="TimesNewRomanPSMT" w:cs="TimesNewRomanPSMT"/>
          <w:color w:val="000000"/>
          <w:sz w:val="24"/>
          <w:szCs w:val="24"/>
        </w:rPr>
        <w:t xml:space="preserve">valdybės administracijos veiklą </w:t>
      </w:r>
      <w:r w:rsidRPr="00AC2D4C">
        <w:rPr>
          <w:rFonts w:ascii="TimesNewRomanPSMT" w:hAnsi="TimesNewRomanPSMT" w:cs="TimesNewRomanPSMT"/>
          <w:color w:val="000000"/>
          <w:sz w:val="24"/>
          <w:szCs w:val="24"/>
        </w:rPr>
        <w:t>reglamentuojančius teisės aktus bei Savivaldybės administracijos direktoriaus įsakymus, nustatytas</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vidaus taisykles, instrukcijas ir kitus vidaus kontrolės sistemos dokumentus, kurie, atsižvelgiant į</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pokyčius ir nuolat tobulinant ir keičiant vidaus kontrolę, periodiškai peržiūrimi ir aktualizuojami.</w:t>
      </w:r>
      <w:r w:rsidR="00AE0090">
        <w:rPr>
          <w:rFonts w:ascii="TimesNewRomanPSMT" w:hAnsi="TimesNewRomanPSMT" w:cs="TimesNewRomanPSMT"/>
          <w:color w:val="000000"/>
          <w:sz w:val="24"/>
          <w:szCs w:val="24"/>
        </w:rPr>
        <w:t xml:space="preserve"> </w:t>
      </w:r>
      <w:r w:rsidRPr="009861F7">
        <w:rPr>
          <w:rFonts w:ascii="TimesNewRomanPS-BoldItalicMT" w:hAnsi="TimesNewRomanPS-BoldItalicMT" w:cs="TimesNewRomanPS-BoldItalicMT"/>
          <w:color w:val="000000"/>
          <w:sz w:val="24"/>
          <w:szCs w:val="24"/>
        </w:rPr>
        <w:t>Vidaus kontrolės įgyvendinimą Savivaldybės administracijoje reglamentuojančių dokumentų</w:t>
      </w:r>
      <w:r w:rsidR="00AE0090" w:rsidRPr="009861F7">
        <w:rPr>
          <w:rFonts w:ascii="TimesNewRomanPSMT" w:hAnsi="TimesNewRomanPSMT" w:cs="TimesNewRomanPSMT"/>
          <w:color w:val="000000"/>
          <w:sz w:val="24"/>
          <w:szCs w:val="24"/>
        </w:rPr>
        <w:t xml:space="preserve"> </w:t>
      </w:r>
      <w:r w:rsidRPr="009861F7">
        <w:rPr>
          <w:rFonts w:ascii="TimesNewRomanPS-BoldItalicMT" w:hAnsi="TimesNewRomanPS-BoldItalicMT" w:cs="TimesNewRomanPS-BoldItalicMT"/>
          <w:color w:val="000000"/>
          <w:sz w:val="24"/>
          <w:szCs w:val="24"/>
        </w:rPr>
        <w:t>(tvarkos aprašų, taisyklių, instrukcijų ir kitų dokumentų) sąrašas</w:t>
      </w:r>
      <w:r w:rsidR="00015C39" w:rsidRPr="009861F7">
        <w:rPr>
          <w:rFonts w:ascii="TimesNewRomanPS-BoldItalicMT" w:hAnsi="TimesNewRomanPS-BoldItalicMT" w:cs="TimesNewRomanPS-BoldItalicMT"/>
          <w:color w:val="000000"/>
          <w:sz w:val="24"/>
          <w:szCs w:val="24"/>
        </w:rPr>
        <w:t xml:space="preserve"> pateikiamas savivaldybės interneto svetainėje</w:t>
      </w:r>
      <w:r w:rsidR="00015C39" w:rsidRPr="00EF6C5B">
        <w:rPr>
          <w:rFonts w:ascii="TimesNewRomanPS-BoldItalicMT" w:hAnsi="TimesNewRomanPS-BoldItalicMT" w:cs="TimesNewRomanPS-BoldItalicMT"/>
          <w:color w:val="000000"/>
          <w:sz w:val="24"/>
          <w:szCs w:val="24"/>
        </w:rPr>
        <w:t>:</w:t>
      </w:r>
      <w:r w:rsidR="00015C39" w:rsidRPr="00EF6C5B">
        <w:rPr>
          <w:rFonts w:ascii="TimesNewRomanPS-BoldItalicMT" w:hAnsi="TimesNewRomanPS-BoldItalicMT" w:cs="TimesNewRomanPS-BoldItalicMT"/>
          <w:i/>
          <w:iCs/>
          <w:color w:val="000000"/>
          <w:sz w:val="24"/>
          <w:szCs w:val="24"/>
        </w:rPr>
        <w:t xml:space="preserve"> </w:t>
      </w:r>
      <w:hyperlink r:id="rId8" w:history="1">
        <w:r w:rsidR="00015C39" w:rsidRPr="00EF6C5B">
          <w:rPr>
            <w:rStyle w:val="Hipersaitas"/>
            <w:rFonts w:ascii="TimesNewRomanPS-BoldItalicMT" w:hAnsi="TimesNewRomanPS-BoldItalicMT" w:cs="TimesNewRomanPS-BoldItalicMT"/>
            <w:i/>
            <w:iCs/>
            <w:sz w:val="24"/>
            <w:szCs w:val="24"/>
          </w:rPr>
          <w:t>https://rokiskis.lt/administracine-informacija/vidaus-kontroles-politika/</w:t>
        </w:r>
      </w:hyperlink>
      <w:r w:rsidR="00015C39">
        <w:rPr>
          <w:rFonts w:ascii="TimesNewRomanPS-BoldItalicMT" w:hAnsi="TimesNewRomanPS-BoldItalicMT" w:cs="TimesNewRomanPS-BoldItalicMT"/>
          <w:b/>
          <w:bCs/>
          <w:i/>
          <w:iCs/>
          <w:color w:val="000000"/>
          <w:sz w:val="24"/>
          <w:szCs w:val="24"/>
        </w:rPr>
        <w:t>.</w:t>
      </w:r>
    </w:p>
    <w:p w14:paraId="77D4C0DC" w14:textId="77777777" w:rsidR="00015C39" w:rsidRPr="00AE0090" w:rsidRDefault="00015C39" w:rsidP="003E5E61">
      <w:pPr>
        <w:autoSpaceDE w:val="0"/>
        <w:autoSpaceDN w:val="0"/>
        <w:adjustRightInd w:val="0"/>
        <w:spacing w:after="0" w:line="240" w:lineRule="auto"/>
        <w:ind w:firstLine="851"/>
        <w:jc w:val="both"/>
        <w:rPr>
          <w:rFonts w:ascii="TimesNewRomanPSMT" w:hAnsi="TimesNewRomanPSMT" w:cs="TimesNewRomanPSMT"/>
          <w:color w:val="000000"/>
          <w:sz w:val="24"/>
          <w:szCs w:val="24"/>
        </w:rPr>
      </w:pPr>
    </w:p>
    <w:p w14:paraId="48E59047" w14:textId="77777777" w:rsidR="002130ED" w:rsidRDefault="002130ED" w:rsidP="00AE0090">
      <w:pPr>
        <w:autoSpaceDE w:val="0"/>
        <w:autoSpaceDN w:val="0"/>
        <w:adjustRightInd w:val="0"/>
        <w:spacing w:after="0" w:line="240" w:lineRule="auto"/>
        <w:ind w:firstLine="851"/>
        <w:jc w:val="both"/>
        <w:rPr>
          <w:rFonts w:ascii="TimesNewRomanPS-BoldMT" w:hAnsi="TimesNewRomanPS-BoldMT" w:cs="TimesNewRomanPS-BoldMT"/>
          <w:b/>
          <w:bCs/>
          <w:color w:val="000000"/>
          <w:sz w:val="24"/>
          <w:szCs w:val="24"/>
        </w:rPr>
      </w:pPr>
    </w:p>
    <w:p w14:paraId="29DCC0BF" w14:textId="77777777" w:rsidR="00E15C2B" w:rsidRPr="00AC2D4C"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III SKYRIUS</w:t>
      </w:r>
    </w:p>
    <w:p w14:paraId="14DB27C5" w14:textId="77777777" w:rsidR="00E15C2B" w:rsidRPr="00AC2D4C"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VIDAUS KONTROLĖS PRINCIPAI</w:t>
      </w:r>
    </w:p>
    <w:p w14:paraId="369175E0" w14:textId="77777777" w:rsidR="00E15C2B" w:rsidRPr="00AC2D4C" w:rsidRDefault="00E15C2B" w:rsidP="00AE0090">
      <w:pPr>
        <w:autoSpaceDE w:val="0"/>
        <w:autoSpaceDN w:val="0"/>
        <w:adjustRightInd w:val="0"/>
        <w:spacing w:after="0" w:line="240" w:lineRule="auto"/>
        <w:ind w:firstLine="851"/>
        <w:jc w:val="both"/>
        <w:rPr>
          <w:rFonts w:ascii="TimesNewRomanPS-BoldMT" w:hAnsi="TimesNewRomanPS-BoldMT" w:cs="TimesNewRomanPS-BoldMT"/>
          <w:b/>
          <w:bCs/>
          <w:color w:val="000000"/>
          <w:sz w:val="24"/>
          <w:szCs w:val="24"/>
        </w:rPr>
      </w:pPr>
    </w:p>
    <w:p w14:paraId="0563ECE4"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8. Savivaldybės administracijos direktorius, siekdamas veiklos planavimo dokumentuose</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numatytų tikslų, įgyvendina vidaus kontrolę laikydamasis vidaus kontrolės principų:</w:t>
      </w:r>
    </w:p>
    <w:p w14:paraId="6583AA7D"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8.1. tinkamumo – vidaus kontrolė pirmiausia turi būti įgyvendinama tose Savivaldybės</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administracijos veiklos srityse, kuriose susiduriama su didžiausia rizika;</w:t>
      </w:r>
    </w:p>
    <w:p w14:paraId="07305814"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8.2. efektyvumo – vidaus kontrolės įgyvendinimo sąnaudos neturi viršyti dėl atliekamos vidaus</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kontrolės gaunamos naudos;</w:t>
      </w:r>
    </w:p>
    <w:p w14:paraId="64AFA27F"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8.3. rezultatyvumo – turi būti pasiekti vidaus kontrolės tikslai;</w:t>
      </w:r>
    </w:p>
    <w:p w14:paraId="40F9DAEC"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8.4. optimalumo – vidaus kontrolė turi būti proporcinga rizikai ir neperteklinė;</w:t>
      </w:r>
    </w:p>
    <w:p w14:paraId="4C506215"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8.5. dinamiškumo – vidaus kontrolė turi būti nuolat tobulinama atsižvelgiant į pasikeitusias</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Savivaldybės administracijos veiklos sąlygas;</w:t>
      </w:r>
    </w:p>
    <w:p w14:paraId="42CF8B02"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8.6. nenutrūkstamo funkcionavimo – vidaus kontrolė turi būti įgyvendinama nuolat.</w:t>
      </w:r>
    </w:p>
    <w:p w14:paraId="2F149B3A" w14:textId="77777777" w:rsidR="00E15C2B" w:rsidRPr="00AC2D4C" w:rsidRDefault="00E15C2B" w:rsidP="00AE0090">
      <w:pPr>
        <w:autoSpaceDE w:val="0"/>
        <w:autoSpaceDN w:val="0"/>
        <w:adjustRightInd w:val="0"/>
        <w:spacing w:after="0" w:line="240" w:lineRule="auto"/>
        <w:ind w:firstLine="851"/>
        <w:jc w:val="both"/>
        <w:rPr>
          <w:rFonts w:ascii="TimesNewRomanPS-BoldMT" w:hAnsi="TimesNewRomanPS-BoldMT" w:cs="TimesNewRomanPS-BoldMT"/>
          <w:b/>
          <w:bCs/>
          <w:color w:val="000000"/>
          <w:sz w:val="24"/>
          <w:szCs w:val="24"/>
        </w:rPr>
      </w:pPr>
    </w:p>
    <w:p w14:paraId="4493CF32" w14:textId="77777777" w:rsidR="00E15C2B" w:rsidRPr="00AC2D4C"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IV SKYRIUS</w:t>
      </w:r>
    </w:p>
    <w:p w14:paraId="758083CF" w14:textId="77777777" w:rsidR="00E15C2B" w:rsidRPr="00AC2D4C"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VIDAUS KONTROLĖS ELEMENTAI</w:t>
      </w:r>
    </w:p>
    <w:p w14:paraId="5E4D8373" w14:textId="77777777" w:rsidR="00E15C2B" w:rsidRPr="00AC2D4C" w:rsidRDefault="00E15C2B" w:rsidP="00AE0090">
      <w:pPr>
        <w:autoSpaceDE w:val="0"/>
        <w:autoSpaceDN w:val="0"/>
        <w:adjustRightInd w:val="0"/>
        <w:spacing w:after="0" w:line="240" w:lineRule="auto"/>
        <w:ind w:firstLine="851"/>
        <w:jc w:val="both"/>
        <w:rPr>
          <w:rFonts w:ascii="TimesNewRomanPS-BoldMT" w:hAnsi="TimesNewRomanPS-BoldMT" w:cs="TimesNewRomanPS-BoldMT"/>
          <w:b/>
          <w:bCs/>
          <w:color w:val="000000"/>
          <w:sz w:val="24"/>
          <w:szCs w:val="24"/>
        </w:rPr>
      </w:pPr>
    </w:p>
    <w:p w14:paraId="5EB8B84E"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9. Savivaldybės administracijos direktorius, siekdamas veiklos planavimo dokumentuose</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numatytų tikslų, įgyvendina vidaus kontrolę, apimančią vidaus kontrolės elementus, nustatytus</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Įstatyme:</w:t>
      </w:r>
    </w:p>
    <w:p w14:paraId="6F8366E5"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9.1. kontrolės aplinką – Savivaldybės administracijos o</w:t>
      </w:r>
      <w:r w:rsidR="00662F89">
        <w:rPr>
          <w:rFonts w:ascii="TimesNewRomanPSMT" w:hAnsi="TimesNewRomanPSMT" w:cs="TimesNewRomanPSMT"/>
          <w:color w:val="000000"/>
          <w:sz w:val="24"/>
          <w:szCs w:val="24"/>
        </w:rPr>
        <w:t xml:space="preserve">rganizacinę struktūrą, valdymą, </w:t>
      </w:r>
      <w:r w:rsidRPr="00AC2D4C">
        <w:rPr>
          <w:rFonts w:ascii="TimesNewRomanPSMT" w:hAnsi="TimesNewRomanPSMT" w:cs="TimesNewRomanPSMT"/>
          <w:color w:val="000000"/>
          <w:sz w:val="24"/>
          <w:szCs w:val="24"/>
        </w:rPr>
        <w:t xml:space="preserve">personalo valdymo politiką, vadovų, darbuotojų profesinio </w:t>
      </w:r>
      <w:r w:rsidR="00662F89">
        <w:rPr>
          <w:rFonts w:ascii="TimesNewRomanPSMT" w:hAnsi="TimesNewRomanPSMT" w:cs="TimesNewRomanPSMT"/>
          <w:color w:val="000000"/>
          <w:sz w:val="24"/>
          <w:szCs w:val="24"/>
        </w:rPr>
        <w:t xml:space="preserve">elgesio principus ir taisykles, </w:t>
      </w:r>
      <w:r w:rsidRPr="00AC2D4C">
        <w:rPr>
          <w:rFonts w:ascii="TimesNewRomanPSMT" w:hAnsi="TimesNewRomanPSMT" w:cs="TimesNewRomanPSMT"/>
          <w:color w:val="000000"/>
          <w:sz w:val="24"/>
          <w:szCs w:val="24"/>
        </w:rPr>
        <w:t>kompetenciją ir kitus veiksnius, turinčius įtakos vidaus kontrolės įgyvendinimui ir kokybei;</w:t>
      </w:r>
    </w:p>
    <w:p w14:paraId="1F0F41E0" w14:textId="70C826E2" w:rsidR="00E15C2B" w:rsidRPr="00AE0090" w:rsidRDefault="00E15C2B" w:rsidP="00AE0090">
      <w:pPr>
        <w:autoSpaceDE w:val="0"/>
        <w:autoSpaceDN w:val="0"/>
        <w:adjustRightInd w:val="0"/>
        <w:spacing w:after="0" w:line="240" w:lineRule="auto"/>
        <w:ind w:firstLine="851"/>
        <w:jc w:val="both"/>
        <w:rPr>
          <w:rFonts w:ascii="TimesNewRomanPS-BoldItalicMT" w:hAnsi="TimesNewRomanPS-BoldItalicMT" w:cs="TimesNewRomanPS-BoldItalicMT"/>
          <w:b/>
          <w:bCs/>
          <w:i/>
          <w:iCs/>
          <w:color w:val="000000"/>
          <w:sz w:val="24"/>
          <w:szCs w:val="24"/>
        </w:rPr>
      </w:pPr>
      <w:r w:rsidRPr="00AC2D4C">
        <w:rPr>
          <w:rFonts w:ascii="TimesNewRomanPSMT" w:hAnsi="TimesNewRomanPSMT" w:cs="TimesNewRomanPSMT"/>
          <w:color w:val="000000"/>
          <w:sz w:val="24"/>
          <w:szCs w:val="24"/>
        </w:rPr>
        <w:t xml:space="preserve">9.2. rizikos vertinimą – </w:t>
      </w:r>
      <w:r w:rsidR="00DF2450">
        <w:rPr>
          <w:rFonts w:ascii="TimesNewRomanPSMT" w:hAnsi="TimesNewRomanPSMT" w:cs="TimesNewRomanPSMT"/>
          <w:color w:val="000000"/>
          <w:sz w:val="24"/>
          <w:szCs w:val="24"/>
        </w:rPr>
        <w:t xml:space="preserve"> nuolatinis </w:t>
      </w:r>
      <w:r w:rsidRPr="00AC2D4C">
        <w:rPr>
          <w:rFonts w:ascii="TimesNewRomanPSMT" w:hAnsi="TimesNewRomanPSMT" w:cs="TimesNewRomanPSMT"/>
          <w:color w:val="000000"/>
          <w:sz w:val="24"/>
          <w:szCs w:val="24"/>
        </w:rPr>
        <w:t>rizikos veiksnių nustatym</w:t>
      </w:r>
      <w:r w:rsidR="00623E8E">
        <w:rPr>
          <w:rFonts w:ascii="TimesNewRomanPSMT" w:hAnsi="TimesNewRomanPSMT" w:cs="TimesNewRomanPSMT"/>
          <w:color w:val="000000"/>
          <w:sz w:val="24"/>
          <w:szCs w:val="24"/>
        </w:rPr>
        <w:t>as</w:t>
      </w:r>
      <w:r w:rsidRPr="00AC2D4C">
        <w:rPr>
          <w:rFonts w:ascii="TimesNewRomanPSMT" w:hAnsi="TimesNewRomanPSMT" w:cs="TimesNewRomanPSMT"/>
          <w:color w:val="000000"/>
          <w:sz w:val="24"/>
          <w:szCs w:val="24"/>
        </w:rPr>
        <w:t xml:space="preserve"> ir analiz</w:t>
      </w:r>
      <w:r w:rsidR="00623E8E">
        <w:rPr>
          <w:rFonts w:ascii="TimesNewRomanPSMT" w:hAnsi="TimesNewRomanPSMT" w:cs="TimesNewRomanPSMT"/>
          <w:color w:val="000000"/>
          <w:sz w:val="24"/>
          <w:szCs w:val="24"/>
        </w:rPr>
        <w:t>ė.</w:t>
      </w:r>
      <w:r w:rsidRPr="0006585F">
        <w:rPr>
          <w:rFonts w:ascii="TimesNewRomanPS-BoldItalicMT" w:hAnsi="TimesNewRomanPS-BoldItalicMT" w:cs="TimesNewRomanPS-BoldItalicMT"/>
          <w:b/>
          <w:bCs/>
          <w:i/>
          <w:iCs/>
          <w:color w:val="000000"/>
          <w:sz w:val="24"/>
          <w:szCs w:val="24"/>
        </w:rPr>
        <w:t xml:space="preserve"> </w:t>
      </w:r>
      <w:r w:rsidR="00662F89" w:rsidRPr="0006585F">
        <w:rPr>
          <w:rFonts w:ascii="TimesNewRomanPSMT" w:hAnsi="TimesNewRomanPSMT" w:cs="TimesNewRomanPSMT"/>
          <w:color w:val="000000"/>
          <w:sz w:val="24"/>
          <w:szCs w:val="24"/>
        </w:rPr>
        <w:t>Atliekant</w:t>
      </w:r>
      <w:r w:rsidR="00662F89">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 xml:space="preserve">korupcijos prevencijos veiklą, Savivaldybės administracijoje </w:t>
      </w:r>
      <w:r w:rsidR="00662F89">
        <w:rPr>
          <w:rFonts w:ascii="TimesNewRomanPSMT" w:hAnsi="TimesNewRomanPSMT" w:cs="TimesNewRomanPSMT"/>
          <w:color w:val="000000"/>
          <w:sz w:val="24"/>
          <w:szCs w:val="24"/>
        </w:rPr>
        <w:t xml:space="preserve">Lietuvos Respublikos korupcijos </w:t>
      </w:r>
      <w:r w:rsidRPr="00AC2D4C">
        <w:rPr>
          <w:rFonts w:ascii="TimesNewRomanPSMT" w:hAnsi="TimesNewRomanPSMT" w:cs="TimesNewRomanPSMT"/>
          <w:color w:val="000000"/>
          <w:sz w:val="24"/>
          <w:szCs w:val="24"/>
        </w:rPr>
        <w:t>prevencijos įstatyme numatyta tvarka atliekamas korupcijos pasireiškimo tikimybės vertinimas;</w:t>
      </w:r>
    </w:p>
    <w:p w14:paraId="275EEA65"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9.3. kontrolės veiklą – Savivaldybės administracijos veiklą, ku</w:t>
      </w:r>
      <w:r w:rsidR="00662F89">
        <w:rPr>
          <w:rFonts w:ascii="TimesNewRomanPSMT" w:hAnsi="TimesNewRomanPSMT" w:cs="TimesNewRomanPSMT"/>
          <w:color w:val="000000"/>
          <w:sz w:val="24"/>
          <w:szCs w:val="24"/>
        </w:rPr>
        <w:t xml:space="preserve">ria siekiama sumažinti neigiamą </w:t>
      </w:r>
      <w:r w:rsidRPr="00AC2D4C">
        <w:rPr>
          <w:rFonts w:ascii="TimesNewRomanPSMT" w:hAnsi="TimesNewRomanPSMT" w:cs="TimesNewRomanPSMT"/>
          <w:color w:val="000000"/>
          <w:sz w:val="24"/>
          <w:szCs w:val="24"/>
        </w:rPr>
        <w:t>rizikos veiksnių poveikį Savivaldybės administracijai ir kuri apima įgalio</w:t>
      </w:r>
      <w:r w:rsidR="00AE0090">
        <w:rPr>
          <w:rFonts w:ascii="TimesNewRomanPSMT" w:hAnsi="TimesNewRomanPSMT" w:cs="TimesNewRomanPSMT"/>
          <w:color w:val="000000"/>
          <w:sz w:val="24"/>
          <w:szCs w:val="24"/>
        </w:rPr>
        <w:t xml:space="preserve">jimų, leidimų </w:t>
      </w:r>
      <w:r w:rsidRPr="00AC2D4C">
        <w:rPr>
          <w:rFonts w:ascii="TimesNewRomanPSMT" w:hAnsi="TimesNewRomanPSMT" w:cs="TimesNewRomanPSMT"/>
          <w:color w:val="000000"/>
          <w:sz w:val="24"/>
          <w:szCs w:val="24"/>
        </w:rPr>
        <w:t>suteikimą,</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funkcijų atskyrimą, prieigos prie turto ir dokumentų kontrolę, veiklos</w:t>
      </w:r>
      <w:r w:rsidR="00662F89">
        <w:rPr>
          <w:rFonts w:ascii="TimesNewRomanPSMT" w:hAnsi="TimesNewRomanPSMT" w:cs="TimesNewRomanPSMT"/>
          <w:color w:val="000000"/>
          <w:sz w:val="24"/>
          <w:szCs w:val="24"/>
        </w:rPr>
        <w:t xml:space="preserve"> ir rezultatų peržiūrą, veiklos </w:t>
      </w:r>
      <w:r w:rsidRPr="00AC2D4C">
        <w:rPr>
          <w:rFonts w:ascii="TimesNewRomanPSMT" w:hAnsi="TimesNewRomanPSMT" w:cs="TimesNewRomanPSMT"/>
          <w:color w:val="000000"/>
          <w:sz w:val="24"/>
          <w:szCs w:val="24"/>
        </w:rPr>
        <w:t>priežiūrą ir kitų Savivaldybės administracijos vadovo n</w:t>
      </w:r>
      <w:r w:rsidR="00662F89">
        <w:rPr>
          <w:rFonts w:ascii="TimesNewRomanPSMT" w:hAnsi="TimesNewRomanPSMT" w:cs="TimesNewRomanPSMT"/>
          <w:color w:val="000000"/>
          <w:sz w:val="24"/>
          <w:szCs w:val="24"/>
        </w:rPr>
        <w:t xml:space="preserve">ustatytų reikalavimų laikymąsi. </w:t>
      </w:r>
      <w:r w:rsidRPr="00AC2D4C">
        <w:rPr>
          <w:rFonts w:ascii="TimesNewRomanPSMT" w:hAnsi="TimesNewRomanPSMT" w:cs="TimesNewRomanPSMT"/>
          <w:color w:val="000000"/>
          <w:sz w:val="24"/>
          <w:szCs w:val="24"/>
        </w:rPr>
        <w:t>Savivaldybės administracijos veikla organizuojama taip, kad būt</w:t>
      </w:r>
      <w:r w:rsidR="00662F89">
        <w:rPr>
          <w:rFonts w:ascii="TimesNewRomanPSMT" w:hAnsi="TimesNewRomanPSMT" w:cs="TimesNewRomanPSMT"/>
          <w:color w:val="000000"/>
          <w:sz w:val="24"/>
          <w:szCs w:val="24"/>
        </w:rPr>
        <w:t xml:space="preserve">ų tinkamai atskirtos darbuotojų </w:t>
      </w:r>
      <w:r w:rsidRPr="00AC2D4C">
        <w:rPr>
          <w:rFonts w:ascii="TimesNewRomanPSMT" w:hAnsi="TimesNewRomanPSMT" w:cs="TimesNewRomanPSMT"/>
          <w:color w:val="000000"/>
          <w:sz w:val="24"/>
          <w:szCs w:val="24"/>
        </w:rPr>
        <w:lastRenderedPageBreak/>
        <w:t>funkcijos stengiantis užtikrinti galimų interesų konfliktų, sukčiavim</w:t>
      </w:r>
      <w:r w:rsidR="00662F89">
        <w:rPr>
          <w:rFonts w:ascii="TimesNewRomanPSMT" w:hAnsi="TimesNewRomanPSMT" w:cs="TimesNewRomanPSMT"/>
          <w:color w:val="000000"/>
          <w:sz w:val="24"/>
          <w:szCs w:val="24"/>
        </w:rPr>
        <w:t xml:space="preserve">o, korupcijos apraiškų, tyčinių </w:t>
      </w:r>
      <w:r w:rsidRPr="00AC2D4C">
        <w:rPr>
          <w:rFonts w:ascii="TimesNewRomanPSMT" w:hAnsi="TimesNewRomanPSMT" w:cs="TimesNewRomanPSMT"/>
          <w:color w:val="000000"/>
          <w:sz w:val="24"/>
          <w:szCs w:val="24"/>
        </w:rPr>
        <w:t>klaidų bei kitų neteisėtų veikų pasireiškimų tikimybės sumažinimą ir (arba) fiksavimą laiku;</w:t>
      </w:r>
    </w:p>
    <w:p w14:paraId="7F52EB1F"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9.4. informavimą ir komunikaciją – su vidaus kontrole susijusios</w:t>
      </w:r>
      <w:r w:rsidR="00662F89">
        <w:rPr>
          <w:rFonts w:ascii="TimesNewRomanPSMT" w:hAnsi="TimesNewRomanPSMT" w:cs="TimesNewRomanPSMT"/>
          <w:color w:val="000000"/>
          <w:sz w:val="24"/>
          <w:szCs w:val="24"/>
        </w:rPr>
        <w:t xml:space="preserve"> aktualios, išsamios, patikimos </w:t>
      </w:r>
      <w:r w:rsidRPr="00AC2D4C">
        <w:rPr>
          <w:rFonts w:ascii="TimesNewRomanPSMT" w:hAnsi="TimesNewRomanPSMT" w:cs="TimesNewRomanPSMT"/>
          <w:color w:val="000000"/>
          <w:sz w:val="24"/>
          <w:szCs w:val="24"/>
        </w:rPr>
        <w:t>ir teisingos informacijos gavimą ir teikimą laiku vidaus ir išorės inf</w:t>
      </w:r>
      <w:r w:rsidR="00662F89">
        <w:rPr>
          <w:rFonts w:ascii="TimesNewRomanPSMT" w:hAnsi="TimesNewRomanPSMT" w:cs="TimesNewRomanPSMT"/>
          <w:color w:val="000000"/>
          <w:sz w:val="24"/>
          <w:szCs w:val="24"/>
        </w:rPr>
        <w:t xml:space="preserve">ormacijos vartotojams. Siekiant </w:t>
      </w:r>
      <w:r w:rsidRPr="00AC2D4C">
        <w:rPr>
          <w:rFonts w:ascii="TimesNewRomanPSMT" w:hAnsi="TimesNewRomanPSMT" w:cs="TimesNewRomanPSMT"/>
          <w:color w:val="000000"/>
          <w:sz w:val="24"/>
          <w:szCs w:val="24"/>
        </w:rPr>
        <w:t>užtikrinti tinkamą asmens duomenų apsaugą ir su tuo susijusių teisė</w:t>
      </w:r>
      <w:r w:rsidR="00662F89">
        <w:rPr>
          <w:rFonts w:ascii="TimesNewRomanPSMT" w:hAnsi="TimesNewRomanPSMT" w:cs="TimesNewRomanPSMT"/>
          <w:color w:val="000000"/>
          <w:sz w:val="24"/>
          <w:szCs w:val="24"/>
        </w:rPr>
        <w:t xml:space="preserve">s aktuose nustatytų reikalavimų </w:t>
      </w:r>
      <w:r w:rsidRPr="00AC2D4C">
        <w:rPr>
          <w:rFonts w:ascii="TimesNewRomanPSMT" w:hAnsi="TimesNewRomanPSMT" w:cs="TimesNewRomanPSMT"/>
          <w:color w:val="000000"/>
          <w:sz w:val="24"/>
          <w:szCs w:val="24"/>
        </w:rPr>
        <w:t>vykdymą, asmens duomenys Savivaldybės administrac</w:t>
      </w:r>
      <w:r w:rsidR="00662F89">
        <w:rPr>
          <w:rFonts w:ascii="TimesNewRomanPSMT" w:hAnsi="TimesNewRomanPSMT" w:cs="TimesNewRomanPSMT"/>
          <w:color w:val="000000"/>
          <w:sz w:val="24"/>
          <w:szCs w:val="24"/>
        </w:rPr>
        <w:t xml:space="preserve">ijoje yra tvarkomi Savivaldybės </w:t>
      </w:r>
      <w:r w:rsidRPr="00AC2D4C">
        <w:rPr>
          <w:rFonts w:ascii="TimesNewRomanPSMT" w:hAnsi="TimesNewRomanPSMT" w:cs="TimesNewRomanPSMT"/>
          <w:color w:val="000000"/>
          <w:sz w:val="24"/>
          <w:szCs w:val="24"/>
        </w:rPr>
        <w:t>administracijos direktoriaus nustatyta tvarka;</w:t>
      </w:r>
    </w:p>
    <w:p w14:paraId="2B12FA93"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9.5. stebėseną – nuolatinį ir (arba) periodinį stebėjimą ir vertinimą, kai analizuojama, ar vidaus</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kontrolė Savivaldybės administracijoje įgyvendinama pagal Savi</w:t>
      </w:r>
      <w:r w:rsidR="00662F89">
        <w:rPr>
          <w:rFonts w:ascii="TimesNewRomanPSMT" w:hAnsi="TimesNewRomanPSMT" w:cs="TimesNewRomanPSMT"/>
          <w:color w:val="000000"/>
          <w:sz w:val="24"/>
          <w:szCs w:val="24"/>
        </w:rPr>
        <w:t xml:space="preserve">valdybės administracijos vadovo </w:t>
      </w:r>
      <w:r w:rsidRPr="00AC2D4C">
        <w:rPr>
          <w:rFonts w:ascii="TimesNewRomanPSMT" w:hAnsi="TimesNewRomanPSMT" w:cs="TimesNewRomanPSMT"/>
          <w:color w:val="000000"/>
          <w:sz w:val="24"/>
          <w:szCs w:val="24"/>
        </w:rPr>
        <w:t>nustatytą vidaus kontrolės politiką ir ar ji atitinka pasikeitusia</w:t>
      </w:r>
      <w:r w:rsidR="00662F89">
        <w:rPr>
          <w:rFonts w:ascii="TimesNewRomanPSMT" w:hAnsi="TimesNewRomanPSMT" w:cs="TimesNewRomanPSMT"/>
          <w:color w:val="000000"/>
          <w:sz w:val="24"/>
          <w:szCs w:val="24"/>
        </w:rPr>
        <w:t xml:space="preserve">s veiklos sąlygas. Savivaldybės </w:t>
      </w:r>
      <w:r w:rsidRPr="00AC2D4C">
        <w:rPr>
          <w:rFonts w:ascii="TimesNewRomanPSMT" w:hAnsi="TimesNewRomanPSMT" w:cs="TimesNewRomanPSMT"/>
          <w:color w:val="000000"/>
          <w:sz w:val="24"/>
          <w:szCs w:val="24"/>
        </w:rPr>
        <w:t>administracijoje sudarytos galimybės apie galimus trūkumus ir (a</w:t>
      </w:r>
      <w:r w:rsidR="00662F89">
        <w:rPr>
          <w:rFonts w:ascii="TimesNewRomanPSMT" w:hAnsi="TimesNewRomanPSMT" w:cs="TimesNewRomanPSMT"/>
          <w:color w:val="000000"/>
          <w:sz w:val="24"/>
          <w:szCs w:val="24"/>
        </w:rPr>
        <w:t xml:space="preserve">r) įtarimus, ypač susijusius su </w:t>
      </w:r>
      <w:r w:rsidRPr="00AC2D4C">
        <w:rPr>
          <w:rFonts w:ascii="TimesNewRomanPSMT" w:hAnsi="TimesNewRomanPSMT" w:cs="TimesNewRomanPSMT"/>
          <w:color w:val="000000"/>
          <w:sz w:val="24"/>
          <w:szCs w:val="24"/>
        </w:rPr>
        <w:t>korupcija ir sukčiavimu, pranešti anonimiškai ir užtikrinama p</w:t>
      </w:r>
      <w:r w:rsidR="00662F89">
        <w:rPr>
          <w:rFonts w:ascii="TimesNewRomanPSMT" w:hAnsi="TimesNewRomanPSMT" w:cs="TimesNewRomanPSMT"/>
          <w:color w:val="000000"/>
          <w:sz w:val="24"/>
          <w:szCs w:val="24"/>
        </w:rPr>
        <w:t xml:space="preserve">ranešėjo apsauga. Nustačius tam </w:t>
      </w:r>
      <w:r w:rsidRPr="00AC2D4C">
        <w:rPr>
          <w:rFonts w:ascii="TimesNewRomanPSMT" w:hAnsi="TimesNewRomanPSMT" w:cs="TimesNewRomanPSMT"/>
          <w:color w:val="000000"/>
          <w:sz w:val="24"/>
          <w:szCs w:val="24"/>
        </w:rPr>
        <w:t>tikrus neatitikimus, pažeidimus, sukčiavimo ar korupcijos atvejus i</w:t>
      </w:r>
      <w:r w:rsidR="00662F89">
        <w:rPr>
          <w:rFonts w:ascii="TimesNewRomanPSMT" w:hAnsi="TimesNewRomanPSMT" w:cs="TimesNewRomanPSMT"/>
          <w:color w:val="000000"/>
          <w:sz w:val="24"/>
          <w:szCs w:val="24"/>
        </w:rPr>
        <w:t xml:space="preserve">r kitokius faktus, liudijančius </w:t>
      </w:r>
      <w:r w:rsidRPr="00AC2D4C">
        <w:rPr>
          <w:rFonts w:ascii="TimesNewRomanPSMT" w:hAnsi="TimesNewRomanPSMT" w:cs="TimesNewRomanPSMT"/>
          <w:color w:val="000000"/>
          <w:sz w:val="24"/>
          <w:szCs w:val="24"/>
        </w:rPr>
        <w:t>apie vidaus kontrolės sistemos trūkumus, ir kai tai nėra reglamen</w:t>
      </w:r>
      <w:r w:rsidR="00662F89">
        <w:rPr>
          <w:rFonts w:ascii="TimesNewRomanPSMT" w:hAnsi="TimesNewRomanPSMT" w:cs="TimesNewRomanPSMT"/>
          <w:color w:val="000000"/>
          <w:sz w:val="24"/>
          <w:szCs w:val="24"/>
        </w:rPr>
        <w:t xml:space="preserve">tuota kituose vidiniuose teisės </w:t>
      </w:r>
      <w:r w:rsidRPr="00AC2D4C">
        <w:rPr>
          <w:rFonts w:ascii="TimesNewRomanPSMT" w:hAnsi="TimesNewRomanPSMT" w:cs="TimesNewRomanPSMT"/>
          <w:color w:val="000000"/>
          <w:sz w:val="24"/>
          <w:szCs w:val="24"/>
        </w:rPr>
        <w:t>aktuose, Savivaldybės administracijos direktoriaus sprendim</w:t>
      </w:r>
      <w:r w:rsidR="00662F89">
        <w:rPr>
          <w:rFonts w:ascii="TimesNewRomanPSMT" w:hAnsi="TimesNewRomanPSMT" w:cs="TimesNewRomanPSMT"/>
          <w:color w:val="000000"/>
          <w:sz w:val="24"/>
          <w:szCs w:val="24"/>
        </w:rPr>
        <w:t xml:space="preserve">u gali būti atliekami konkretūs </w:t>
      </w:r>
      <w:r w:rsidRPr="00AC2D4C">
        <w:rPr>
          <w:rFonts w:ascii="TimesNewRomanPSMT" w:hAnsi="TimesNewRomanPSMT" w:cs="TimesNewRomanPSMT"/>
          <w:color w:val="000000"/>
          <w:sz w:val="24"/>
          <w:szCs w:val="24"/>
        </w:rPr>
        <w:t>vertinimai, patikrinimai.</w:t>
      </w:r>
    </w:p>
    <w:p w14:paraId="1223AC0D" w14:textId="77777777" w:rsidR="00E15C2B" w:rsidRDefault="00E15C2B" w:rsidP="00AE0090">
      <w:pPr>
        <w:autoSpaceDE w:val="0"/>
        <w:autoSpaceDN w:val="0"/>
        <w:adjustRightInd w:val="0"/>
        <w:spacing w:after="0" w:line="240" w:lineRule="auto"/>
        <w:ind w:firstLine="851"/>
        <w:jc w:val="center"/>
        <w:rPr>
          <w:rFonts w:ascii="TimesNewRomanPSMT" w:hAnsi="TimesNewRomanPSMT" w:cs="TimesNewRomanPSMT"/>
          <w:strike/>
          <w:color w:val="000000"/>
          <w:sz w:val="24"/>
          <w:szCs w:val="24"/>
        </w:rPr>
      </w:pPr>
    </w:p>
    <w:p w14:paraId="7D8C2F9B" w14:textId="77777777" w:rsidR="00F219B3" w:rsidRPr="00AC2D4C" w:rsidRDefault="00F219B3"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p>
    <w:p w14:paraId="060B590E" w14:textId="77777777" w:rsidR="00E15C2B" w:rsidRPr="00AC2D4C"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V SKYRIUS</w:t>
      </w:r>
    </w:p>
    <w:p w14:paraId="7C64186B" w14:textId="77777777" w:rsidR="00E15C2B" w:rsidRPr="00AC2D4C"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AC2D4C">
        <w:rPr>
          <w:rFonts w:ascii="TimesNewRomanPS-BoldMT" w:hAnsi="TimesNewRomanPS-BoldMT" w:cs="TimesNewRomanPS-BoldMT"/>
          <w:b/>
          <w:bCs/>
          <w:color w:val="000000"/>
          <w:sz w:val="24"/>
          <w:szCs w:val="24"/>
        </w:rPr>
        <w:t>VIDAUS KONTROLĖS ANALIZĖ IR VERTINIMAS</w:t>
      </w:r>
    </w:p>
    <w:p w14:paraId="2709B2C4" w14:textId="77777777" w:rsidR="00E15C2B" w:rsidRPr="00AC2D4C" w:rsidRDefault="00E15C2B" w:rsidP="00AE0090">
      <w:pPr>
        <w:autoSpaceDE w:val="0"/>
        <w:autoSpaceDN w:val="0"/>
        <w:adjustRightInd w:val="0"/>
        <w:spacing w:after="0" w:line="240" w:lineRule="auto"/>
        <w:ind w:firstLine="851"/>
        <w:jc w:val="both"/>
        <w:rPr>
          <w:rFonts w:ascii="TimesNewRomanPS-BoldMT" w:hAnsi="TimesNewRomanPS-BoldMT" w:cs="TimesNewRomanPS-BoldMT"/>
          <w:b/>
          <w:bCs/>
          <w:color w:val="000000"/>
          <w:sz w:val="24"/>
          <w:szCs w:val="24"/>
        </w:rPr>
      </w:pPr>
    </w:p>
    <w:p w14:paraId="3A1BC047" w14:textId="77777777" w:rsidR="00E15C2B" w:rsidRPr="00877750"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11. Savivaldybės administracijos direktorius užtikrina, kad kiekvienais metais būtų atliekama</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vidaus kontrolės analizė, apimanti visus vidaus kontrolės elementus, kurios metu būtų įvertinami</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Savivaldybės administracijos veiklos trūkumai, pokyčiai, atitiktis nustatytiems reikalavimams (ar</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vidaus kontrolė įgyvendinama pagal Savivaldybės administracijos nustatytą vidaus kontrolės</w:t>
      </w:r>
      <w:r w:rsidR="00AE0090">
        <w:rPr>
          <w:rFonts w:ascii="TimesNewRomanPSMT" w:hAnsi="TimesNewRomanPSMT" w:cs="TimesNewRomanPSMT"/>
          <w:color w:val="000000"/>
          <w:sz w:val="24"/>
          <w:szCs w:val="24"/>
        </w:rPr>
        <w:t xml:space="preserve"> </w:t>
      </w:r>
      <w:r w:rsidRPr="00AC2D4C">
        <w:rPr>
          <w:rFonts w:ascii="TimesNewRomanPSMT" w:hAnsi="TimesNewRomanPSMT" w:cs="TimesNewRomanPSMT"/>
          <w:color w:val="000000"/>
          <w:sz w:val="24"/>
          <w:szCs w:val="24"/>
        </w:rPr>
        <w:t xml:space="preserve">politiką ir ar ji atitinka pasikeitusias veiklos sąlygas), </w:t>
      </w:r>
      <w:r w:rsidRPr="00877750">
        <w:rPr>
          <w:rFonts w:ascii="TimesNewRomanPSMT" w:hAnsi="TimesNewRomanPSMT" w:cs="TimesNewRomanPSMT"/>
          <w:color w:val="000000"/>
          <w:sz w:val="24"/>
          <w:szCs w:val="24"/>
        </w:rPr>
        <w:t>vidaus kontrolės įgyvendinimo priežiūrą</w:t>
      </w:r>
      <w:r w:rsidR="00AE0090" w:rsidRPr="00877750">
        <w:rPr>
          <w:rFonts w:ascii="TimesNewRomanPSMT" w:hAnsi="TimesNewRomanPSMT" w:cs="TimesNewRomanPSMT"/>
          <w:color w:val="000000"/>
          <w:sz w:val="24"/>
          <w:szCs w:val="24"/>
        </w:rPr>
        <w:t xml:space="preserve"> </w:t>
      </w:r>
      <w:r w:rsidRPr="00877750">
        <w:rPr>
          <w:rFonts w:ascii="TimesNewRomanPSMT" w:hAnsi="TimesNewRomanPSMT" w:cs="TimesNewRomanPSMT"/>
          <w:color w:val="000000"/>
          <w:sz w:val="24"/>
          <w:szCs w:val="24"/>
        </w:rPr>
        <w:t>atliekančių darbuotojų pateikta informacija, vidaus ir kitų aud</w:t>
      </w:r>
      <w:r w:rsidR="00AE0090" w:rsidRPr="00877750">
        <w:rPr>
          <w:rFonts w:ascii="TimesNewRomanPSMT" w:hAnsi="TimesNewRomanPSMT" w:cs="TimesNewRomanPSMT"/>
          <w:color w:val="000000"/>
          <w:sz w:val="24"/>
          <w:szCs w:val="24"/>
        </w:rPr>
        <w:t xml:space="preserve">itų bei vertinimų rezultatai ir </w:t>
      </w:r>
      <w:r w:rsidRPr="00877750">
        <w:rPr>
          <w:rFonts w:ascii="TimesNewRomanPSMT" w:hAnsi="TimesNewRomanPSMT" w:cs="TimesNewRomanPSMT"/>
          <w:color w:val="000000"/>
          <w:sz w:val="24"/>
          <w:szCs w:val="24"/>
        </w:rPr>
        <w:t>numatomos vidaus kontrolės tobulinimo priemonės.</w:t>
      </w:r>
    </w:p>
    <w:p w14:paraId="55AC2AAD"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877750">
        <w:rPr>
          <w:rFonts w:ascii="TimesNewRomanPSMT" w:hAnsi="TimesNewRomanPSMT" w:cs="TimesNewRomanPSMT"/>
          <w:color w:val="000000"/>
          <w:sz w:val="24"/>
          <w:szCs w:val="24"/>
        </w:rPr>
        <w:t>12. Vidaus kontrolės įgyvendinimo priežiūrą atliekantys darbuotojai</w:t>
      </w:r>
      <w:r w:rsidR="00AE0090" w:rsidRPr="00877750">
        <w:rPr>
          <w:rFonts w:ascii="TimesNewRomanPSMT" w:hAnsi="TimesNewRomanPSMT" w:cs="TimesNewRomanPSMT"/>
          <w:color w:val="000000"/>
          <w:sz w:val="24"/>
          <w:szCs w:val="24"/>
        </w:rPr>
        <w:t xml:space="preserve"> (Savivaldybės </w:t>
      </w:r>
      <w:r w:rsidRPr="00877750">
        <w:rPr>
          <w:rFonts w:ascii="TimesNewRomanPSMT" w:hAnsi="TimesNewRomanPSMT" w:cs="TimesNewRomanPSMT"/>
          <w:color w:val="000000"/>
          <w:sz w:val="24"/>
          <w:szCs w:val="24"/>
        </w:rPr>
        <w:t>administracijos darbuotojai atsakingi už priskirtų funkcijų vykdymą) prižiūri vidaus kontrolės</w:t>
      </w:r>
      <w:r w:rsidR="00AE0090" w:rsidRPr="00877750">
        <w:rPr>
          <w:rFonts w:ascii="TimesNewRomanPSMT" w:hAnsi="TimesNewRomanPSMT" w:cs="TimesNewRomanPSMT"/>
          <w:color w:val="000000"/>
          <w:sz w:val="24"/>
          <w:szCs w:val="24"/>
        </w:rPr>
        <w:t xml:space="preserve"> </w:t>
      </w:r>
      <w:r w:rsidRPr="00877750">
        <w:rPr>
          <w:rFonts w:ascii="TimesNewRomanPSMT" w:hAnsi="TimesNewRomanPSMT" w:cs="TimesNewRomanPSMT"/>
          <w:color w:val="000000"/>
          <w:sz w:val="24"/>
          <w:szCs w:val="24"/>
        </w:rPr>
        <w:t>įgyvendinimą Savivaldybės administracijoje ir jos atitiktį Savivaldybės administracijos direktoriaus</w:t>
      </w:r>
      <w:r w:rsidR="00AE0090" w:rsidRPr="00877750">
        <w:rPr>
          <w:rFonts w:ascii="TimesNewRomanPSMT" w:hAnsi="TimesNewRomanPSMT" w:cs="TimesNewRomanPSMT"/>
          <w:color w:val="000000"/>
          <w:sz w:val="24"/>
          <w:szCs w:val="24"/>
        </w:rPr>
        <w:t xml:space="preserve"> </w:t>
      </w:r>
      <w:r w:rsidRPr="00877750">
        <w:rPr>
          <w:rFonts w:ascii="TimesNewRomanPSMT" w:hAnsi="TimesNewRomanPSMT" w:cs="TimesNewRomanPSMT"/>
          <w:color w:val="000000"/>
          <w:sz w:val="24"/>
          <w:szCs w:val="24"/>
        </w:rPr>
        <w:t>nustatytai vidaus kontrolės politikai, atlieka nuolatinę stebėseną, apimančią kiekvieną vidaus</w:t>
      </w:r>
      <w:r w:rsidR="00AE0090" w:rsidRPr="00877750">
        <w:rPr>
          <w:rFonts w:ascii="TimesNewRomanPSMT" w:hAnsi="TimesNewRomanPSMT" w:cs="TimesNewRomanPSMT"/>
          <w:color w:val="000000"/>
          <w:sz w:val="24"/>
          <w:szCs w:val="24"/>
        </w:rPr>
        <w:t xml:space="preserve"> </w:t>
      </w:r>
      <w:r w:rsidRPr="00877750">
        <w:rPr>
          <w:rFonts w:ascii="TimesNewRomanPSMT" w:hAnsi="TimesNewRomanPSMT" w:cs="TimesNewRomanPSMT"/>
          <w:color w:val="000000"/>
          <w:sz w:val="24"/>
          <w:szCs w:val="24"/>
        </w:rPr>
        <w:t>kontrolės elementą. Jie teikia Savivaldybės administracijos direktoriui informaciją apie vidaus</w:t>
      </w:r>
      <w:r w:rsidR="00AE0090" w:rsidRPr="00877750">
        <w:rPr>
          <w:rFonts w:ascii="TimesNewRomanPSMT" w:hAnsi="TimesNewRomanPSMT" w:cs="TimesNewRomanPSMT"/>
          <w:color w:val="000000"/>
          <w:sz w:val="24"/>
          <w:szCs w:val="24"/>
        </w:rPr>
        <w:t xml:space="preserve"> </w:t>
      </w:r>
      <w:r w:rsidRPr="00877750">
        <w:rPr>
          <w:rFonts w:ascii="TimesNewRomanPSMT" w:hAnsi="TimesNewRomanPSMT" w:cs="TimesNewRomanPSMT"/>
          <w:color w:val="000000"/>
          <w:sz w:val="24"/>
          <w:szCs w:val="24"/>
        </w:rPr>
        <w:t>kontrolės ir rizikos valdymo, vidaus kontrolės politikos įgyvendinimo trūkumus ir rizikos veiksnius.</w:t>
      </w:r>
    </w:p>
    <w:p w14:paraId="48EE023E" w14:textId="77777777" w:rsidR="00E15C2B" w:rsidRPr="00AC2D4C" w:rsidRDefault="00E15C2B" w:rsidP="00C4455A">
      <w:pPr>
        <w:autoSpaceDE w:val="0"/>
        <w:autoSpaceDN w:val="0"/>
        <w:adjustRightInd w:val="0"/>
        <w:spacing w:after="0" w:line="240" w:lineRule="auto"/>
        <w:ind w:left="131" w:firstLine="720"/>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13. Vidaus kontrolė analizuojama ir vertinama vadovaujantis Įstatyme bei finansų ministro</w:t>
      </w:r>
    </w:p>
    <w:p w14:paraId="6DD8E4BB" w14:textId="02D5D575" w:rsidR="00E15C2B" w:rsidRPr="00AC2D4C" w:rsidRDefault="00AE0090" w:rsidP="00AE0090">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E15C2B" w:rsidRPr="00AC2D4C">
        <w:rPr>
          <w:rFonts w:ascii="TimesNewRomanPSMT" w:hAnsi="TimesNewRomanPSMT" w:cs="TimesNewRomanPSMT"/>
          <w:color w:val="000000"/>
          <w:sz w:val="24"/>
          <w:szCs w:val="24"/>
        </w:rPr>
        <w:t>įsakyme nustatytais reikalavimais bei atsižvelgiant į Rekomendacines vidaus kontrolės sukūrimo,</w:t>
      </w:r>
      <w:r>
        <w:rPr>
          <w:rFonts w:ascii="TimesNewRomanPSMT" w:hAnsi="TimesNewRomanPSMT" w:cs="TimesNewRomanPSMT"/>
          <w:color w:val="000000"/>
          <w:sz w:val="24"/>
          <w:szCs w:val="24"/>
        </w:rPr>
        <w:t xml:space="preserve"> </w:t>
      </w:r>
      <w:r w:rsidR="00E15C2B" w:rsidRPr="00AC2D4C">
        <w:rPr>
          <w:rFonts w:ascii="TimesNewRomanPSMT" w:hAnsi="TimesNewRomanPSMT" w:cs="TimesNewRomanPSMT"/>
          <w:color w:val="000000"/>
          <w:sz w:val="24"/>
          <w:szCs w:val="24"/>
        </w:rPr>
        <w:t>veikimo ir tobulinimo, jos vertinimo gaires viešojo sektoriaus subjektams (prieiga internete:</w:t>
      </w:r>
      <w:r>
        <w:rPr>
          <w:rFonts w:ascii="TimesNewRomanPSMT" w:hAnsi="TimesNewRomanPSMT" w:cs="TimesNewRomanPSMT"/>
          <w:color w:val="000000"/>
          <w:sz w:val="24"/>
          <w:szCs w:val="24"/>
        </w:rPr>
        <w:t xml:space="preserve"> </w:t>
      </w:r>
      <w:hyperlink r:id="rId9" w:history="1">
        <w:r w:rsidR="004F3597" w:rsidRPr="00B3072A">
          <w:rPr>
            <w:rStyle w:val="Hipersaitas"/>
            <w:rFonts w:ascii="TimesNewRomanPSMT" w:hAnsi="TimesNewRomanPSMT" w:cs="TimesNewRomanPSMT"/>
            <w:sz w:val="24"/>
            <w:szCs w:val="24"/>
          </w:rPr>
          <w:t>https://finmin.lrv.lt/uploads/finmin/documents/files/VIDAUS_KONTROLE_GAIRES_2014-06-16%20(10).pdf</w:t>
        </w:r>
      </w:hyperlink>
      <w:r w:rsidR="00E15C2B" w:rsidRPr="00AC2D4C">
        <w:rPr>
          <w:rFonts w:ascii="TimesNewRomanPSMT" w:hAnsi="TimesNewRomanPSMT" w:cs="TimesNewRomanPSMT"/>
          <w:color w:val="0000FF"/>
          <w:sz w:val="24"/>
          <w:szCs w:val="24"/>
        </w:rPr>
        <w:t>)</w:t>
      </w:r>
      <w:r w:rsidR="004F3597">
        <w:rPr>
          <w:rFonts w:ascii="TimesNewRomanPSMT" w:hAnsi="TimesNewRomanPSMT" w:cs="TimesNewRomanPSMT"/>
          <w:color w:val="0000FF"/>
          <w:sz w:val="24"/>
          <w:szCs w:val="24"/>
        </w:rPr>
        <w:t xml:space="preserve"> </w:t>
      </w:r>
      <w:r w:rsidR="004F3597" w:rsidRPr="009861F7">
        <w:rPr>
          <w:rFonts w:ascii="TimesNewRomanPSMT" w:hAnsi="TimesNewRomanPSMT" w:cs="TimesNewRomanPSMT"/>
          <w:sz w:val="24"/>
          <w:szCs w:val="24"/>
        </w:rPr>
        <w:t>)</w:t>
      </w:r>
      <w:r w:rsidR="00E15C2B" w:rsidRPr="00AC2D4C">
        <w:rPr>
          <w:rFonts w:ascii="TimesNewRomanPSMT" w:hAnsi="TimesNewRomanPSMT" w:cs="TimesNewRomanPSMT"/>
          <w:color w:val="000000"/>
          <w:sz w:val="24"/>
          <w:szCs w:val="24"/>
        </w:rPr>
        <w:t>.</w:t>
      </w:r>
    </w:p>
    <w:p w14:paraId="34CBBC77"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14. Savivaldybės administracijos vidaus kontrolė vertinama:</w:t>
      </w:r>
    </w:p>
    <w:p w14:paraId="0709F5AE"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14.1. labai gerai – jei visa rizika yra nustatyta ir valdoma, vidaus kontrolės trūkumų nerasta;</w:t>
      </w:r>
    </w:p>
    <w:p w14:paraId="2422BC86"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14.2. gerai – jei visa rizika yra nustatyta ir valdoma, bet yra vidau</w:t>
      </w:r>
      <w:r w:rsidR="00AE0090">
        <w:rPr>
          <w:rFonts w:ascii="TimesNewRomanPSMT" w:hAnsi="TimesNewRomanPSMT" w:cs="TimesNewRomanPSMT"/>
          <w:color w:val="000000"/>
          <w:sz w:val="24"/>
          <w:szCs w:val="24"/>
        </w:rPr>
        <w:t xml:space="preserve">s kontrolės trūkumų, neturinčių </w:t>
      </w:r>
      <w:r w:rsidRPr="00AC2D4C">
        <w:rPr>
          <w:rFonts w:ascii="TimesNewRomanPSMT" w:hAnsi="TimesNewRomanPSMT" w:cs="TimesNewRomanPSMT"/>
          <w:color w:val="000000"/>
          <w:sz w:val="24"/>
          <w:szCs w:val="24"/>
        </w:rPr>
        <w:t>neigiamos įtakos Savivaldybės administracijos veiklos rezultatams;</w:t>
      </w:r>
    </w:p>
    <w:p w14:paraId="63A72FE1"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14.3. patenkinamai – jei visa rizika yra nustatyta, tačiau dėl netin</w:t>
      </w:r>
      <w:r w:rsidR="00AE0090">
        <w:rPr>
          <w:rFonts w:ascii="TimesNewRomanPSMT" w:hAnsi="TimesNewRomanPSMT" w:cs="TimesNewRomanPSMT"/>
          <w:color w:val="000000"/>
          <w:sz w:val="24"/>
          <w:szCs w:val="24"/>
        </w:rPr>
        <w:t xml:space="preserve">kamo rizikos valdymo yra vidaus </w:t>
      </w:r>
      <w:r w:rsidRPr="00AC2D4C">
        <w:rPr>
          <w:rFonts w:ascii="TimesNewRomanPSMT" w:hAnsi="TimesNewRomanPSMT" w:cs="TimesNewRomanPSMT"/>
          <w:color w:val="000000"/>
          <w:sz w:val="24"/>
          <w:szCs w:val="24"/>
        </w:rPr>
        <w:t>kontrolės trūkumų, kurie gali turėti neigiamą įtaką Savivaldybės administracijos veiklos rezultatams;</w:t>
      </w:r>
    </w:p>
    <w:p w14:paraId="1FE4A45B" w14:textId="77777777" w:rsidR="00E15C2B"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AC2D4C">
        <w:rPr>
          <w:rFonts w:ascii="TimesNewRomanPSMT" w:hAnsi="TimesNewRomanPSMT" w:cs="TimesNewRomanPSMT"/>
          <w:color w:val="000000"/>
          <w:sz w:val="24"/>
          <w:szCs w:val="24"/>
        </w:rPr>
        <w:t>14.4. silpnai – jei ne visa rizika yra nustatyta, nevykdomas rizik</w:t>
      </w:r>
      <w:r w:rsidR="00AE0090">
        <w:rPr>
          <w:rFonts w:ascii="TimesNewRomanPSMT" w:hAnsi="TimesNewRomanPSMT" w:cs="TimesNewRomanPSMT"/>
          <w:color w:val="000000"/>
          <w:sz w:val="24"/>
          <w:szCs w:val="24"/>
        </w:rPr>
        <w:t xml:space="preserve">os valdymas ir vidaus kontrolės </w:t>
      </w:r>
      <w:r w:rsidRPr="00AC2D4C">
        <w:rPr>
          <w:rFonts w:ascii="TimesNewRomanPSMT" w:hAnsi="TimesNewRomanPSMT" w:cs="TimesNewRomanPSMT"/>
          <w:color w:val="000000"/>
          <w:sz w:val="24"/>
          <w:szCs w:val="24"/>
        </w:rPr>
        <w:t>trūkumai daro neigiamą įtaką Savivaldybės administracijos veiklos rezultatams.</w:t>
      </w:r>
    </w:p>
    <w:p w14:paraId="2181F3D4" w14:textId="77777777" w:rsidR="00E15C2B" w:rsidRPr="00877750"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877750">
        <w:rPr>
          <w:rFonts w:ascii="TimesNewRomanPSMT" w:hAnsi="TimesNewRomanPSMT" w:cs="TimesNewRomanPSMT"/>
          <w:color w:val="000000"/>
          <w:sz w:val="24"/>
          <w:szCs w:val="24"/>
        </w:rPr>
        <w:lastRenderedPageBreak/>
        <w:t>15. Atlikus vidaus kontrolės analizę ir vertinimą, Savivaldybės administracijos direktorius gali</w:t>
      </w:r>
      <w:r w:rsidR="00AE0090" w:rsidRPr="00877750">
        <w:rPr>
          <w:rFonts w:ascii="TimesNewRomanPSMT" w:hAnsi="TimesNewRomanPSMT" w:cs="TimesNewRomanPSMT"/>
          <w:color w:val="000000"/>
          <w:sz w:val="24"/>
          <w:szCs w:val="24"/>
        </w:rPr>
        <w:t xml:space="preserve"> </w:t>
      </w:r>
      <w:r w:rsidRPr="00877750">
        <w:rPr>
          <w:rFonts w:ascii="TimesNewRomanPSMT" w:hAnsi="TimesNewRomanPSMT" w:cs="TimesNewRomanPSMT"/>
          <w:color w:val="000000"/>
          <w:sz w:val="24"/>
          <w:szCs w:val="24"/>
        </w:rPr>
        <w:t>siūlyti Savivaldyb</w:t>
      </w:r>
      <w:r w:rsidR="002130ED" w:rsidRPr="00877750">
        <w:rPr>
          <w:rFonts w:ascii="TimesNewRomanPSMT" w:hAnsi="TimesNewRomanPSMT" w:cs="TimesNewRomanPSMT"/>
          <w:color w:val="000000"/>
          <w:sz w:val="24"/>
          <w:szCs w:val="24"/>
        </w:rPr>
        <w:t>ės administracijos Centralizuotai vidaus audito tarnybai</w:t>
      </w:r>
      <w:r w:rsidRPr="00877750">
        <w:rPr>
          <w:rFonts w:ascii="TimesNewRomanPSMT" w:hAnsi="TimesNewRomanPSMT" w:cs="TimesNewRomanPSMT"/>
          <w:color w:val="000000"/>
          <w:sz w:val="24"/>
          <w:szCs w:val="24"/>
        </w:rPr>
        <w:t xml:space="preserve"> atlikti tam tikrų</w:t>
      </w:r>
      <w:r w:rsidR="00AE0090" w:rsidRPr="00877750">
        <w:rPr>
          <w:rFonts w:ascii="TimesNewRomanPSMT" w:hAnsi="TimesNewRomanPSMT" w:cs="TimesNewRomanPSMT"/>
          <w:color w:val="000000"/>
          <w:sz w:val="24"/>
          <w:szCs w:val="24"/>
        </w:rPr>
        <w:t xml:space="preserve"> </w:t>
      </w:r>
      <w:r w:rsidRPr="00877750">
        <w:rPr>
          <w:rFonts w:ascii="TimesNewRomanPSMT" w:hAnsi="TimesNewRomanPSMT" w:cs="TimesNewRomanPSMT"/>
          <w:color w:val="000000"/>
          <w:sz w:val="24"/>
          <w:szCs w:val="24"/>
        </w:rPr>
        <w:t>Savivaldybės administracijos veiklos sričių vidaus auditą.</w:t>
      </w:r>
    </w:p>
    <w:p w14:paraId="1173CB68" w14:textId="77777777" w:rsidR="00662F89" w:rsidRPr="00AC2D4C" w:rsidRDefault="00662F89"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p>
    <w:p w14:paraId="224F21E2" w14:textId="77777777" w:rsidR="00E15C2B" w:rsidRPr="00877750"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877750">
        <w:rPr>
          <w:rFonts w:ascii="TimesNewRomanPS-BoldMT" w:hAnsi="TimesNewRomanPS-BoldMT" w:cs="TimesNewRomanPS-BoldMT"/>
          <w:b/>
          <w:bCs/>
          <w:color w:val="000000"/>
          <w:sz w:val="24"/>
          <w:szCs w:val="24"/>
        </w:rPr>
        <w:t>VI SKYRIUS</w:t>
      </w:r>
    </w:p>
    <w:p w14:paraId="50D3B16B" w14:textId="77777777" w:rsidR="00E15C2B" w:rsidRPr="00877750"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877750">
        <w:rPr>
          <w:rFonts w:ascii="TimesNewRomanPS-BoldMT" w:hAnsi="TimesNewRomanPS-BoldMT" w:cs="TimesNewRomanPS-BoldMT"/>
          <w:b/>
          <w:bCs/>
          <w:color w:val="000000"/>
          <w:sz w:val="24"/>
          <w:szCs w:val="24"/>
        </w:rPr>
        <w:t>INFORMACIJOS APIE VIDAUS KONTROLĖS ĮGYVENDINIMĄ TEIKIMAS</w:t>
      </w:r>
    </w:p>
    <w:p w14:paraId="644A394D" w14:textId="77777777" w:rsidR="00E15C2B" w:rsidRPr="00877750" w:rsidRDefault="00E15C2B" w:rsidP="00AE0090">
      <w:pPr>
        <w:autoSpaceDE w:val="0"/>
        <w:autoSpaceDN w:val="0"/>
        <w:adjustRightInd w:val="0"/>
        <w:spacing w:after="0" w:line="240" w:lineRule="auto"/>
        <w:ind w:firstLine="851"/>
        <w:jc w:val="both"/>
        <w:rPr>
          <w:rFonts w:ascii="TimesNewRomanPS-BoldMT" w:hAnsi="TimesNewRomanPS-BoldMT" w:cs="TimesNewRomanPS-BoldMT"/>
          <w:b/>
          <w:bCs/>
          <w:color w:val="000000"/>
          <w:sz w:val="24"/>
          <w:szCs w:val="24"/>
        </w:rPr>
      </w:pPr>
    </w:p>
    <w:p w14:paraId="0E851A3D" w14:textId="77777777" w:rsidR="00E15C2B" w:rsidRPr="00877750"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D212C1">
        <w:rPr>
          <w:rFonts w:ascii="TimesNewRomanPSMT" w:hAnsi="TimesNewRomanPSMT" w:cs="TimesNewRomanPSMT"/>
          <w:color w:val="000000"/>
          <w:sz w:val="24"/>
          <w:szCs w:val="24"/>
        </w:rPr>
        <w:t>16. Informacijos, kaip įgyvendinama vidaus kontrolė</w:t>
      </w:r>
      <w:r w:rsidR="00AE0090" w:rsidRPr="00D212C1">
        <w:rPr>
          <w:rFonts w:ascii="TimesNewRomanPSMT" w:hAnsi="TimesNewRomanPSMT" w:cs="TimesNewRomanPSMT"/>
          <w:color w:val="000000"/>
          <w:sz w:val="24"/>
          <w:szCs w:val="24"/>
        </w:rPr>
        <w:t xml:space="preserve">, apibendrinimą pagal atsakingų </w:t>
      </w:r>
      <w:r w:rsidRPr="00D212C1">
        <w:rPr>
          <w:rFonts w:ascii="TimesNewRomanPSMT" w:hAnsi="TimesNewRomanPSMT" w:cs="TimesNewRomanPSMT"/>
          <w:color w:val="000000"/>
          <w:sz w:val="24"/>
          <w:szCs w:val="24"/>
        </w:rPr>
        <w:t>Savivaldybės administracijos darbuotojų pateiktą infor</w:t>
      </w:r>
      <w:r w:rsidR="00AE0090" w:rsidRPr="00D212C1">
        <w:rPr>
          <w:rFonts w:ascii="TimesNewRomanPSMT" w:hAnsi="TimesNewRomanPSMT" w:cs="TimesNewRomanPSMT"/>
          <w:color w:val="000000"/>
          <w:sz w:val="24"/>
          <w:szCs w:val="24"/>
        </w:rPr>
        <w:t xml:space="preserve">maciją organizuoja Savivaldybės </w:t>
      </w:r>
      <w:r w:rsidRPr="00D212C1">
        <w:rPr>
          <w:rFonts w:ascii="TimesNewRomanPSMT" w:hAnsi="TimesNewRomanPSMT" w:cs="TimesNewRomanPSMT"/>
          <w:color w:val="000000"/>
          <w:sz w:val="24"/>
          <w:szCs w:val="24"/>
        </w:rPr>
        <w:t>administracijos direktoriaus įsakymu paskirti Savivaldybės administracijos darbuotojai.</w:t>
      </w:r>
    </w:p>
    <w:p w14:paraId="234C52C7" w14:textId="77777777" w:rsidR="00E15C2B" w:rsidRPr="00877750"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877750">
        <w:rPr>
          <w:rFonts w:ascii="TimesNewRomanPSMT" w:hAnsi="TimesNewRomanPSMT" w:cs="TimesNewRomanPSMT"/>
          <w:color w:val="000000"/>
          <w:sz w:val="24"/>
          <w:szCs w:val="24"/>
        </w:rPr>
        <w:t>17. Savivaldybės administracijos direktorius kiekvienais m</w:t>
      </w:r>
      <w:r w:rsidR="00AE0090" w:rsidRPr="00877750">
        <w:rPr>
          <w:rFonts w:ascii="TimesNewRomanPSMT" w:hAnsi="TimesNewRomanPSMT" w:cs="TimesNewRomanPSMT"/>
          <w:color w:val="000000"/>
          <w:sz w:val="24"/>
          <w:szCs w:val="24"/>
        </w:rPr>
        <w:t xml:space="preserve">etais iki kovo 1 dienos Finansų </w:t>
      </w:r>
      <w:r w:rsidRPr="00877750">
        <w:rPr>
          <w:rFonts w:ascii="TimesNewRomanPSMT" w:hAnsi="TimesNewRomanPSMT" w:cs="TimesNewRomanPSMT"/>
          <w:color w:val="000000"/>
          <w:sz w:val="24"/>
          <w:szCs w:val="24"/>
        </w:rPr>
        <w:t>ministerijos rašytiniu prašymu, pateiktu ataskaitinių metų pabaigoje, teikia Finansų ministerijai</w:t>
      </w:r>
      <w:r w:rsidR="00AE0090" w:rsidRPr="00877750">
        <w:rPr>
          <w:rFonts w:ascii="TimesNewRomanPSMT" w:hAnsi="TimesNewRomanPSMT" w:cs="TimesNewRomanPSMT"/>
          <w:color w:val="000000"/>
          <w:sz w:val="24"/>
          <w:szCs w:val="24"/>
        </w:rPr>
        <w:t xml:space="preserve"> </w:t>
      </w:r>
      <w:r w:rsidRPr="00877750">
        <w:rPr>
          <w:rFonts w:ascii="TimesNewRomanPSMT" w:hAnsi="TimesNewRomanPSMT" w:cs="TimesNewRomanPSMT"/>
          <w:color w:val="000000"/>
          <w:sz w:val="24"/>
          <w:szCs w:val="24"/>
        </w:rPr>
        <w:t>finansų ministro įsakyme nurodytą informaciją per praėjus</w:t>
      </w:r>
      <w:r w:rsidR="00AE0090" w:rsidRPr="00877750">
        <w:rPr>
          <w:rFonts w:ascii="TimesNewRomanPSMT" w:hAnsi="TimesNewRomanPSMT" w:cs="TimesNewRomanPSMT"/>
          <w:color w:val="000000"/>
          <w:sz w:val="24"/>
          <w:szCs w:val="24"/>
        </w:rPr>
        <w:t xml:space="preserve">ius metus apie vidaus kontrolės </w:t>
      </w:r>
      <w:r w:rsidRPr="00877750">
        <w:rPr>
          <w:rFonts w:ascii="TimesNewRomanPSMT" w:hAnsi="TimesNewRomanPSMT" w:cs="TimesNewRomanPSMT"/>
          <w:color w:val="000000"/>
          <w:sz w:val="24"/>
          <w:szCs w:val="24"/>
        </w:rPr>
        <w:t>įgyvendinimą Savivaldybės administracijoje, įskaitant jai pavaldžius ir (arba) atsakingus viešuosius</w:t>
      </w:r>
      <w:r w:rsidR="00AE0090" w:rsidRPr="00877750">
        <w:rPr>
          <w:rFonts w:ascii="TimesNewRomanPSMT" w:hAnsi="TimesNewRomanPSMT" w:cs="TimesNewRomanPSMT"/>
          <w:color w:val="000000"/>
          <w:sz w:val="24"/>
          <w:szCs w:val="24"/>
        </w:rPr>
        <w:t xml:space="preserve"> </w:t>
      </w:r>
      <w:r w:rsidRPr="00877750">
        <w:rPr>
          <w:rFonts w:ascii="TimesNewRomanPSMT" w:hAnsi="TimesNewRomanPSMT" w:cs="TimesNewRomanPSMT"/>
          <w:color w:val="000000"/>
          <w:sz w:val="24"/>
          <w:szCs w:val="24"/>
        </w:rPr>
        <w:t>juridinius asmenis.</w:t>
      </w:r>
    </w:p>
    <w:p w14:paraId="4210741C" w14:textId="77777777" w:rsidR="00E15C2B" w:rsidRPr="00877750" w:rsidRDefault="00E15C2B" w:rsidP="00AE0090">
      <w:pPr>
        <w:autoSpaceDE w:val="0"/>
        <w:autoSpaceDN w:val="0"/>
        <w:adjustRightInd w:val="0"/>
        <w:spacing w:after="0" w:line="240" w:lineRule="auto"/>
        <w:ind w:firstLine="851"/>
        <w:jc w:val="center"/>
        <w:rPr>
          <w:rFonts w:ascii="TimesNewRomanPSMT" w:hAnsi="TimesNewRomanPSMT" w:cs="TimesNewRomanPSMT"/>
          <w:color w:val="000000"/>
          <w:sz w:val="24"/>
          <w:szCs w:val="24"/>
        </w:rPr>
      </w:pPr>
    </w:p>
    <w:p w14:paraId="0C432B85" w14:textId="77777777" w:rsidR="00E15C2B" w:rsidRPr="00877750"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877750">
        <w:rPr>
          <w:rFonts w:ascii="TimesNewRomanPS-BoldMT" w:hAnsi="TimesNewRomanPS-BoldMT" w:cs="TimesNewRomanPS-BoldMT"/>
          <w:b/>
          <w:bCs/>
          <w:color w:val="000000"/>
          <w:sz w:val="24"/>
          <w:szCs w:val="24"/>
        </w:rPr>
        <w:t>VII SKYRIUS</w:t>
      </w:r>
    </w:p>
    <w:p w14:paraId="07E93C86" w14:textId="77777777" w:rsidR="00E15C2B" w:rsidRPr="00877750" w:rsidRDefault="00E15C2B" w:rsidP="00AE0090">
      <w:pPr>
        <w:autoSpaceDE w:val="0"/>
        <w:autoSpaceDN w:val="0"/>
        <w:adjustRightInd w:val="0"/>
        <w:spacing w:after="0" w:line="240" w:lineRule="auto"/>
        <w:ind w:firstLine="851"/>
        <w:jc w:val="center"/>
        <w:rPr>
          <w:rFonts w:ascii="TimesNewRomanPS-BoldMT" w:hAnsi="TimesNewRomanPS-BoldMT" w:cs="TimesNewRomanPS-BoldMT"/>
          <w:b/>
          <w:bCs/>
          <w:color w:val="000000"/>
          <w:sz w:val="24"/>
          <w:szCs w:val="24"/>
        </w:rPr>
      </w:pPr>
      <w:r w:rsidRPr="00877750">
        <w:rPr>
          <w:rFonts w:ascii="TimesNewRomanPS-BoldMT" w:hAnsi="TimesNewRomanPS-BoldMT" w:cs="TimesNewRomanPS-BoldMT"/>
          <w:b/>
          <w:bCs/>
          <w:color w:val="000000"/>
          <w:sz w:val="24"/>
          <w:szCs w:val="24"/>
        </w:rPr>
        <w:t>BAIGIAMOSIOS NUOSTATOS</w:t>
      </w:r>
    </w:p>
    <w:p w14:paraId="19C3A4CB" w14:textId="77777777" w:rsidR="00E15C2B" w:rsidRPr="00877750" w:rsidRDefault="00E15C2B" w:rsidP="00AE0090">
      <w:pPr>
        <w:autoSpaceDE w:val="0"/>
        <w:autoSpaceDN w:val="0"/>
        <w:adjustRightInd w:val="0"/>
        <w:spacing w:after="0" w:line="240" w:lineRule="auto"/>
        <w:ind w:firstLine="851"/>
        <w:jc w:val="both"/>
        <w:rPr>
          <w:rFonts w:ascii="TimesNewRomanPS-BoldMT" w:hAnsi="TimesNewRomanPS-BoldMT" w:cs="TimesNewRomanPS-BoldMT"/>
          <w:b/>
          <w:bCs/>
          <w:color w:val="000000"/>
          <w:sz w:val="24"/>
          <w:szCs w:val="24"/>
        </w:rPr>
      </w:pPr>
    </w:p>
    <w:p w14:paraId="0195B77F" w14:textId="77777777" w:rsidR="00E15C2B" w:rsidRPr="00877750"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877750">
        <w:rPr>
          <w:rFonts w:ascii="TimesNewRomanPSMT" w:hAnsi="TimesNewRomanPSMT" w:cs="TimesNewRomanPSMT"/>
          <w:color w:val="000000"/>
          <w:sz w:val="24"/>
          <w:szCs w:val="24"/>
        </w:rPr>
        <w:t xml:space="preserve">18. Vidaus kontrolė nuolat tobulinama atsižvelgiant į vidaus </w:t>
      </w:r>
      <w:r w:rsidR="00AE0090" w:rsidRPr="00877750">
        <w:rPr>
          <w:rFonts w:ascii="TimesNewRomanPSMT" w:hAnsi="TimesNewRomanPSMT" w:cs="TimesNewRomanPSMT"/>
          <w:color w:val="000000"/>
          <w:sz w:val="24"/>
          <w:szCs w:val="24"/>
        </w:rPr>
        <w:t xml:space="preserve">kontrolės analizės ir vertinimo </w:t>
      </w:r>
      <w:r w:rsidRPr="00877750">
        <w:rPr>
          <w:rFonts w:ascii="TimesNewRomanPSMT" w:hAnsi="TimesNewRomanPSMT" w:cs="TimesNewRomanPSMT"/>
          <w:color w:val="000000"/>
          <w:sz w:val="24"/>
          <w:szCs w:val="24"/>
        </w:rPr>
        <w:t>rezultatus (pateiktas rekomendacijas ir pasiūlymus).</w:t>
      </w:r>
    </w:p>
    <w:p w14:paraId="67AD3C01" w14:textId="77777777" w:rsidR="00E15C2B" w:rsidRPr="00877750"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877750">
        <w:rPr>
          <w:rFonts w:ascii="TimesNewRomanPSMT" w:hAnsi="TimesNewRomanPSMT" w:cs="TimesNewRomanPSMT"/>
          <w:color w:val="000000"/>
          <w:sz w:val="24"/>
          <w:szCs w:val="24"/>
        </w:rPr>
        <w:t>19. Visi už veiklos kontrolę atsakingi asmenys privalo laiku ir ko</w:t>
      </w:r>
      <w:r w:rsidR="00AE0090" w:rsidRPr="00877750">
        <w:rPr>
          <w:rFonts w:ascii="TimesNewRomanPSMT" w:hAnsi="TimesNewRomanPSMT" w:cs="TimesNewRomanPSMT"/>
          <w:color w:val="000000"/>
          <w:sz w:val="24"/>
          <w:szCs w:val="24"/>
        </w:rPr>
        <w:t xml:space="preserve">kybiškai atlikti savo kontrolės </w:t>
      </w:r>
      <w:r w:rsidRPr="00877750">
        <w:rPr>
          <w:rFonts w:ascii="TimesNewRomanPSMT" w:hAnsi="TimesNewRomanPSMT" w:cs="TimesNewRomanPSMT"/>
          <w:color w:val="000000"/>
          <w:sz w:val="24"/>
          <w:szCs w:val="24"/>
        </w:rPr>
        <w:t>pareigas, privalo siekti, kad kontrolė Savivaldybės administracijoje būtų veiksminga, t. y. patys</w:t>
      </w:r>
      <w:r w:rsidR="00AE0090" w:rsidRPr="00877750">
        <w:rPr>
          <w:rFonts w:ascii="TimesNewRomanPSMT" w:hAnsi="TimesNewRomanPSMT" w:cs="TimesNewRomanPSMT"/>
          <w:color w:val="000000"/>
          <w:sz w:val="24"/>
          <w:szCs w:val="24"/>
        </w:rPr>
        <w:t xml:space="preserve"> </w:t>
      </w:r>
      <w:r w:rsidRPr="00877750">
        <w:rPr>
          <w:rFonts w:ascii="TimesNewRomanPSMT" w:hAnsi="TimesNewRomanPSMT" w:cs="TimesNewRomanPSMT"/>
          <w:color w:val="000000"/>
          <w:sz w:val="24"/>
          <w:szCs w:val="24"/>
        </w:rPr>
        <w:t>privalo vykdyti kontrolę savo konkrečios veiklos aplinkoje ir atsakyti už jos nevykdymą.</w:t>
      </w:r>
    </w:p>
    <w:p w14:paraId="7BE3ED65" w14:textId="77777777" w:rsidR="00E15C2B" w:rsidRPr="00877750"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877750">
        <w:rPr>
          <w:rFonts w:ascii="TimesNewRomanPSMT" w:hAnsi="TimesNewRomanPSMT" w:cs="TimesNewRomanPSMT"/>
          <w:color w:val="000000"/>
          <w:sz w:val="24"/>
          <w:szCs w:val="24"/>
        </w:rPr>
        <w:t xml:space="preserve">20. Savivaldybės administracijos darbuotojai, pastebėję </w:t>
      </w:r>
      <w:r w:rsidR="00AE0090" w:rsidRPr="00877750">
        <w:rPr>
          <w:rFonts w:ascii="TimesNewRomanPSMT" w:hAnsi="TimesNewRomanPSMT" w:cs="TimesNewRomanPSMT"/>
          <w:color w:val="000000"/>
          <w:sz w:val="24"/>
          <w:szCs w:val="24"/>
        </w:rPr>
        <w:t xml:space="preserve">šios vidaus kontrolės politikos </w:t>
      </w:r>
      <w:r w:rsidRPr="00877750">
        <w:rPr>
          <w:rFonts w:ascii="TimesNewRomanPSMT" w:hAnsi="TimesNewRomanPSMT" w:cs="TimesNewRomanPSMT"/>
          <w:color w:val="000000"/>
          <w:sz w:val="24"/>
          <w:szCs w:val="24"/>
        </w:rPr>
        <w:t>pažeidimus, apie juos privalo informuoti Savivaldybės administracijos direktorių.</w:t>
      </w:r>
    </w:p>
    <w:p w14:paraId="72172ABB" w14:textId="77777777" w:rsidR="00E15C2B" w:rsidRPr="00877750"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877750">
        <w:rPr>
          <w:rFonts w:ascii="TimesNewRomanPSMT" w:hAnsi="TimesNewRomanPSMT" w:cs="TimesNewRomanPSMT"/>
          <w:color w:val="000000"/>
          <w:sz w:val="24"/>
          <w:szCs w:val="24"/>
        </w:rPr>
        <w:t>21. Savivaldybės administracijos darbuotojai turi teisę raš</w:t>
      </w:r>
      <w:r w:rsidR="00AE0090" w:rsidRPr="00877750">
        <w:rPr>
          <w:rFonts w:ascii="TimesNewRomanPSMT" w:hAnsi="TimesNewRomanPSMT" w:cs="TimesNewRomanPSMT"/>
          <w:color w:val="000000"/>
          <w:sz w:val="24"/>
          <w:szCs w:val="24"/>
        </w:rPr>
        <w:t xml:space="preserve">tu Savivaldybės administracijos </w:t>
      </w:r>
      <w:r w:rsidRPr="00877750">
        <w:rPr>
          <w:rFonts w:ascii="TimesNewRomanPSMT" w:hAnsi="TimesNewRomanPSMT" w:cs="TimesNewRomanPSMT"/>
          <w:color w:val="000000"/>
          <w:sz w:val="24"/>
          <w:szCs w:val="24"/>
        </w:rPr>
        <w:t>direktoriui teikti šios vidaus kontrolės politikos ir veiklos kontrolės tobulinimo pasiūlymus.</w:t>
      </w:r>
    </w:p>
    <w:p w14:paraId="7DCF4FA0" w14:textId="77777777" w:rsidR="00E15C2B" w:rsidRPr="00877750"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877750">
        <w:rPr>
          <w:rFonts w:ascii="TimesNewRomanPSMT" w:hAnsi="TimesNewRomanPSMT" w:cs="TimesNewRomanPSMT"/>
          <w:color w:val="000000"/>
          <w:sz w:val="24"/>
          <w:szCs w:val="24"/>
        </w:rPr>
        <w:t>22. Savivaldybės administracijos direktorius užtikrina, kad būtų paša</w:t>
      </w:r>
      <w:r w:rsidR="00AE0090" w:rsidRPr="00877750">
        <w:rPr>
          <w:rFonts w:ascii="TimesNewRomanPSMT" w:hAnsi="TimesNewRomanPSMT" w:cs="TimesNewRomanPSMT"/>
          <w:color w:val="000000"/>
          <w:sz w:val="24"/>
          <w:szCs w:val="24"/>
        </w:rPr>
        <w:t xml:space="preserve">linti veiklos kontrolės srityje </w:t>
      </w:r>
      <w:r w:rsidRPr="00877750">
        <w:rPr>
          <w:rFonts w:ascii="TimesNewRomanPSMT" w:hAnsi="TimesNewRomanPSMT" w:cs="TimesNewRomanPSMT"/>
          <w:color w:val="000000"/>
          <w:sz w:val="24"/>
          <w:szCs w:val="24"/>
        </w:rPr>
        <w:t>atsakingų asmenų nustatyti trūkumai ir jų atsiradimą lemiantys veiksniai.</w:t>
      </w:r>
    </w:p>
    <w:p w14:paraId="152EAB88" w14:textId="77777777" w:rsidR="00E15C2B" w:rsidRPr="00877750"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877750">
        <w:rPr>
          <w:rFonts w:ascii="TimesNewRomanPSMT" w:hAnsi="TimesNewRomanPSMT" w:cs="TimesNewRomanPSMT"/>
          <w:color w:val="000000"/>
          <w:sz w:val="24"/>
          <w:szCs w:val="24"/>
        </w:rPr>
        <w:t xml:space="preserve">23. Vidaus kontrolės politikos vykdymo kontrolę atlieka </w:t>
      </w:r>
      <w:r w:rsidR="00662F89" w:rsidRPr="00877750">
        <w:rPr>
          <w:rFonts w:ascii="TimesNewRomanPSMT" w:hAnsi="TimesNewRomanPSMT" w:cs="TimesNewRomanPSMT"/>
          <w:color w:val="000000"/>
          <w:sz w:val="24"/>
          <w:szCs w:val="24"/>
        </w:rPr>
        <w:t xml:space="preserve">Rokiškio </w:t>
      </w:r>
      <w:r w:rsidRPr="00877750">
        <w:rPr>
          <w:rFonts w:ascii="TimesNewRomanPSMT" w:hAnsi="TimesNewRomanPSMT" w:cs="TimesNewRomanPSMT"/>
          <w:color w:val="000000"/>
          <w:sz w:val="24"/>
          <w:szCs w:val="24"/>
        </w:rPr>
        <w:t>rajono savivald</w:t>
      </w:r>
      <w:r w:rsidR="00AE0090" w:rsidRPr="00877750">
        <w:rPr>
          <w:rFonts w:ascii="TimesNewRomanPSMT" w:hAnsi="TimesNewRomanPSMT" w:cs="TimesNewRomanPSMT"/>
          <w:color w:val="000000"/>
          <w:sz w:val="24"/>
          <w:szCs w:val="24"/>
        </w:rPr>
        <w:t xml:space="preserve">ybės kontrolės </w:t>
      </w:r>
      <w:r w:rsidRPr="00877750">
        <w:rPr>
          <w:rFonts w:ascii="TimesNewRomanPSMT" w:hAnsi="TimesNewRomanPSMT" w:cs="TimesNewRomanPSMT"/>
          <w:color w:val="000000"/>
          <w:sz w:val="24"/>
          <w:szCs w:val="24"/>
        </w:rPr>
        <w:t>ir audito tarnyba ir Savivaldybė</w:t>
      </w:r>
      <w:r w:rsidR="00662F89" w:rsidRPr="00877750">
        <w:rPr>
          <w:rFonts w:ascii="TimesNewRomanPSMT" w:hAnsi="TimesNewRomanPSMT" w:cs="TimesNewRomanPSMT"/>
          <w:color w:val="000000"/>
          <w:sz w:val="24"/>
          <w:szCs w:val="24"/>
        </w:rPr>
        <w:t>s administracijos Centralizuota vidaus audito tarnyba</w:t>
      </w:r>
      <w:r w:rsidRPr="00877750">
        <w:rPr>
          <w:rFonts w:ascii="TimesNewRomanPSMT" w:hAnsi="TimesNewRomanPSMT" w:cs="TimesNewRomanPSMT"/>
          <w:color w:val="000000"/>
          <w:sz w:val="24"/>
          <w:szCs w:val="24"/>
        </w:rPr>
        <w:t xml:space="preserve"> pagal savo</w:t>
      </w:r>
      <w:r w:rsidR="00AE0090" w:rsidRPr="00877750">
        <w:rPr>
          <w:rFonts w:ascii="TimesNewRomanPSMT" w:hAnsi="TimesNewRomanPSMT" w:cs="TimesNewRomanPSMT"/>
          <w:color w:val="000000"/>
          <w:sz w:val="24"/>
          <w:szCs w:val="24"/>
        </w:rPr>
        <w:t xml:space="preserve"> </w:t>
      </w:r>
      <w:r w:rsidRPr="00877750">
        <w:rPr>
          <w:rFonts w:ascii="TimesNewRomanPSMT" w:hAnsi="TimesNewRomanPSMT" w:cs="TimesNewRomanPSMT"/>
          <w:color w:val="000000"/>
          <w:sz w:val="24"/>
          <w:szCs w:val="24"/>
        </w:rPr>
        <w:t>patvirtintus veiklos planus. Savivaldybės kontrolės ir audito tarnybos ataskaitos yra viešinamos</w:t>
      </w:r>
      <w:r w:rsidR="00AE0090" w:rsidRPr="00877750">
        <w:rPr>
          <w:rFonts w:ascii="TimesNewRomanPSMT" w:hAnsi="TimesNewRomanPSMT" w:cs="TimesNewRomanPSMT"/>
          <w:color w:val="000000"/>
          <w:sz w:val="24"/>
          <w:szCs w:val="24"/>
        </w:rPr>
        <w:t xml:space="preserve"> </w:t>
      </w:r>
      <w:r w:rsidR="00662F89" w:rsidRPr="00877750">
        <w:rPr>
          <w:rFonts w:ascii="TimesNewRomanPSMT" w:hAnsi="TimesNewRomanPSMT" w:cs="TimesNewRomanPSMT"/>
          <w:color w:val="000000"/>
          <w:sz w:val="24"/>
          <w:szCs w:val="24"/>
        </w:rPr>
        <w:t xml:space="preserve">Rokiškio </w:t>
      </w:r>
      <w:r w:rsidRPr="00877750">
        <w:rPr>
          <w:rFonts w:ascii="TimesNewRomanPSMT" w:hAnsi="TimesNewRomanPSMT" w:cs="TimesNewRomanPSMT"/>
          <w:color w:val="000000"/>
          <w:sz w:val="24"/>
          <w:szCs w:val="24"/>
        </w:rPr>
        <w:t>rajono savivaldybės interneto svetainė</w:t>
      </w:r>
      <w:r w:rsidR="00662F89" w:rsidRPr="00877750">
        <w:rPr>
          <w:rFonts w:ascii="TimesNewRomanPSMT" w:hAnsi="TimesNewRomanPSMT" w:cs="TimesNewRomanPSMT"/>
          <w:color w:val="000000"/>
          <w:sz w:val="24"/>
          <w:szCs w:val="24"/>
        </w:rPr>
        <w:t xml:space="preserve">je </w:t>
      </w:r>
      <w:hyperlink r:id="rId10" w:history="1">
        <w:r w:rsidR="00AE0090" w:rsidRPr="00877750">
          <w:rPr>
            <w:rStyle w:val="Hipersaitas"/>
            <w:rFonts w:ascii="TimesNewRomanPSMT" w:hAnsi="TimesNewRomanPSMT" w:cs="TimesNewRomanPSMT"/>
            <w:sz w:val="24"/>
            <w:szCs w:val="24"/>
          </w:rPr>
          <w:t>www.rokiskis.lt</w:t>
        </w:r>
      </w:hyperlink>
    </w:p>
    <w:p w14:paraId="3A77445E" w14:textId="77777777" w:rsidR="008C01A0" w:rsidRPr="00AC2D4C" w:rsidRDefault="00E15C2B" w:rsidP="00AE0090">
      <w:pPr>
        <w:autoSpaceDE w:val="0"/>
        <w:autoSpaceDN w:val="0"/>
        <w:adjustRightInd w:val="0"/>
        <w:spacing w:after="0" w:line="240" w:lineRule="auto"/>
        <w:ind w:firstLine="851"/>
        <w:jc w:val="both"/>
        <w:rPr>
          <w:rFonts w:ascii="TimesNewRomanPSMT" w:hAnsi="TimesNewRomanPSMT" w:cs="TimesNewRomanPSMT"/>
          <w:color w:val="000000"/>
          <w:sz w:val="24"/>
          <w:szCs w:val="24"/>
        </w:rPr>
      </w:pPr>
      <w:r w:rsidRPr="00877750">
        <w:rPr>
          <w:rFonts w:ascii="TimesNewRomanPSMT" w:hAnsi="TimesNewRomanPSMT" w:cs="TimesNewRomanPSMT"/>
          <w:color w:val="000000"/>
          <w:sz w:val="24"/>
          <w:szCs w:val="24"/>
        </w:rPr>
        <w:t xml:space="preserve">24. Vidaus kontrolės politikos aprašas keičiamas, stabdomas jo </w:t>
      </w:r>
      <w:r w:rsidR="00AE0090" w:rsidRPr="00877750">
        <w:rPr>
          <w:rFonts w:ascii="TimesNewRomanPSMT" w:hAnsi="TimesNewRomanPSMT" w:cs="TimesNewRomanPSMT"/>
          <w:color w:val="000000"/>
          <w:sz w:val="24"/>
          <w:szCs w:val="24"/>
        </w:rPr>
        <w:t xml:space="preserve">galiojimas ar jis pripažįstamas </w:t>
      </w:r>
      <w:r w:rsidRPr="00877750">
        <w:rPr>
          <w:rFonts w:ascii="TimesNewRomanPSMT" w:hAnsi="TimesNewRomanPSMT" w:cs="TimesNewRomanPSMT"/>
          <w:color w:val="000000"/>
          <w:sz w:val="24"/>
          <w:szCs w:val="24"/>
        </w:rPr>
        <w:t>netekusiu galios Savivaldybės administracijos direktoriaus įsakymu.</w:t>
      </w:r>
    </w:p>
    <w:p w14:paraId="0C869A53" w14:textId="77777777" w:rsidR="008C01A0" w:rsidRPr="00AC2D4C" w:rsidRDefault="008C01A0" w:rsidP="00662F89">
      <w:pPr>
        <w:jc w:val="both"/>
        <w:rPr>
          <w:rFonts w:ascii="TimesNewRomanPSMT" w:hAnsi="TimesNewRomanPSMT" w:cs="TimesNewRomanPSMT"/>
          <w:color w:val="000000"/>
          <w:sz w:val="24"/>
          <w:szCs w:val="24"/>
        </w:rPr>
      </w:pPr>
    </w:p>
    <w:p w14:paraId="22DB2344" w14:textId="6115DC4E" w:rsidR="008C01A0" w:rsidRPr="00AC2D4C" w:rsidRDefault="00CE4ACC" w:rsidP="00CE4ACC">
      <w:pPr>
        <w:jc w:val="center"/>
        <w:rPr>
          <w:rFonts w:ascii="TimesNewRomanPSMT" w:hAnsi="TimesNewRomanPSMT" w:cs="TimesNewRomanPSMT"/>
          <w:color w:val="000000"/>
          <w:sz w:val="24"/>
          <w:szCs w:val="24"/>
        </w:rPr>
      </w:pPr>
      <w:r>
        <w:rPr>
          <w:rFonts w:ascii="TimesNewRomanPSMT" w:hAnsi="TimesNewRomanPSMT" w:cs="TimesNewRomanPSMT"/>
          <w:color w:val="000000"/>
          <w:sz w:val="24"/>
          <w:szCs w:val="24"/>
        </w:rPr>
        <w:t>_________________________</w:t>
      </w:r>
    </w:p>
    <w:p w14:paraId="4BE4BB9F" w14:textId="77777777" w:rsidR="008C01A0" w:rsidRPr="00AC2D4C" w:rsidRDefault="008C01A0" w:rsidP="00662F89">
      <w:pPr>
        <w:jc w:val="both"/>
        <w:rPr>
          <w:rFonts w:ascii="TimesNewRomanPSMT" w:hAnsi="TimesNewRomanPSMT" w:cs="TimesNewRomanPSMT"/>
          <w:color w:val="000000"/>
          <w:sz w:val="24"/>
          <w:szCs w:val="24"/>
        </w:rPr>
      </w:pPr>
    </w:p>
    <w:p w14:paraId="20FEAD63" w14:textId="77777777" w:rsidR="008C01A0" w:rsidRPr="00AC2D4C" w:rsidRDefault="008C01A0" w:rsidP="00662F89">
      <w:pPr>
        <w:jc w:val="both"/>
        <w:rPr>
          <w:rFonts w:ascii="TimesNewRomanPSMT" w:hAnsi="TimesNewRomanPSMT" w:cs="TimesNewRomanPSMT"/>
          <w:color w:val="000000"/>
          <w:sz w:val="24"/>
          <w:szCs w:val="24"/>
        </w:rPr>
      </w:pPr>
    </w:p>
    <w:p w14:paraId="0ED53703" w14:textId="77777777" w:rsidR="00015C39" w:rsidRDefault="00015C39" w:rsidP="00CE11E9">
      <w:pPr>
        <w:autoSpaceDE w:val="0"/>
        <w:autoSpaceDN w:val="0"/>
        <w:adjustRightInd w:val="0"/>
        <w:spacing w:after="0" w:line="240" w:lineRule="auto"/>
        <w:ind w:left="3600" w:firstLine="720"/>
        <w:rPr>
          <w:rFonts w:ascii="TimesNewRomanPSMT" w:hAnsi="TimesNewRomanPSMT" w:cs="TimesNewRomanPSMT"/>
          <w:sz w:val="24"/>
          <w:szCs w:val="24"/>
        </w:rPr>
      </w:pPr>
    </w:p>
    <w:sectPr w:rsidR="00015C39" w:rsidSect="0094553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C1A2" w14:textId="77777777" w:rsidR="00945533" w:rsidRDefault="00945533" w:rsidP="00AE0090">
      <w:pPr>
        <w:spacing w:after="0" w:line="240" w:lineRule="auto"/>
      </w:pPr>
      <w:r>
        <w:separator/>
      </w:r>
    </w:p>
  </w:endnote>
  <w:endnote w:type="continuationSeparator" w:id="0">
    <w:p w14:paraId="34B3EA9E" w14:textId="77777777" w:rsidR="00945533" w:rsidRDefault="00945533" w:rsidP="00AE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2099" w14:textId="77777777" w:rsidR="00945533" w:rsidRDefault="00945533" w:rsidP="00AE0090">
      <w:pPr>
        <w:spacing w:after="0" w:line="240" w:lineRule="auto"/>
      </w:pPr>
      <w:r>
        <w:separator/>
      </w:r>
    </w:p>
  </w:footnote>
  <w:footnote w:type="continuationSeparator" w:id="0">
    <w:p w14:paraId="41D37F90" w14:textId="77777777" w:rsidR="00945533" w:rsidRDefault="00945533" w:rsidP="00AE0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FD0"/>
    <w:multiLevelType w:val="hybridMultilevel"/>
    <w:tmpl w:val="C38E9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C75CF"/>
    <w:multiLevelType w:val="hybridMultilevel"/>
    <w:tmpl w:val="CBD065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E40F51"/>
    <w:multiLevelType w:val="hybridMultilevel"/>
    <w:tmpl w:val="8AC4F83A"/>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558130A"/>
    <w:multiLevelType w:val="hybridMultilevel"/>
    <w:tmpl w:val="2F5411FE"/>
    <w:lvl w:ilvl="0" w:tplc="E346740E">
      <w:start w:val="1"/>
      <w:numFmt w:val="decimal"/>
      <w:lvlText w:val="%1."/>
      <w:lvlJc w:val="left"/>
      <w:pPr>
        <w:ind w:left="720" w:hanging="360"/>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86AAE"/>
    <w:multiLevelType w:val="hybridMultilevel"/>
    <w:tmpl w:val="EC065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714E0"/>
    <w:multiLevelType w:val="hybridMultilevel"/>
    <w:tmpl w:val="72C21E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171836F2"/>
    <w:multiLevelType w:val="hybridMultilevel"/>
    <w:tmpl w:val="281E9062"/>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C105BA"/>
    <w:multiLevelType w:val="hybridMultilevel"/>
    <w:tmpl w:val="2F9A8342"/>
    <w:lvl w:ilvl="0" w:tplc="0427000F">
      <w:start w:val="1"/>
      <w:numFmt w:val="decimal"/>
      <w:lvlText w:val="%1."/>
      <w:lvlJc w:val="left"/>
      <w:pPr>
        <w:ind w:left="738"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17F13033"/>
    <w:multiLevelType w:val="hybridMultilevel"/>
    <w:tmpl w:val="7BC6C6DC"/>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3970A4E"/>
    <w:multiLevelType w:val="hybridMultilevel"/>
    <w:tmpl w:val="DBE6BF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A215DD2"/>
    <w:multiLevelType w:val="hybridMultilevel"/>
    <w:tmpl w:val="10E22472"/>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B3E224E"/>
    <w:multiLevelType w:val="hybridMultilevel"/>
    <w:tmpl w:val="938E5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A1CFA"/>
    <w:multiLevelType w:val="hybridMultilevel"/>
    <w:tmpl w:val="0426663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7365EF"/>
    <w:multiLevelType w:val="hybridMultilevel"/>
    <w:tmpl w:val="92F2BDFA"/>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2E65156"/>
    <w:multiLevelType w:val="hybridMultilevel"/>
    <w:tmpl w:val="41F843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37D041B"/>
    <w:multiLevelType w:val="hybridMultilevel"/>
    <w:tmpl w:val="65EEF4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9EB1E2B"/>
    <w:multiLevelType w:val="multilevel"/>
    <w:tmpl w:val="1E7C06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DAF1AF3"/>
    <w:multiLevelType w:val="hybridMultilevel"/>
    <w:tmpl w:val="0A2815B8"/>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F9320EE"/>
    <w:multiLevelType w:val="hybridMultilevel"/>
    <w:tmpl w:val="D3829CA6"/>
    <w:lvl w:ilvl="0" w:tplc="8132F700">
      <w:start w:val="1"/>
      <w:numFmt w:val="decimal"/>
      <w:lvlText w:val="%1."/>
      <w:lvlJc w:val="left"/>
      <w:pPr>
        <w:ind w:left="819" w:hanging="360"/>
      </w:pPr>
      <w:rPr>
        <w:rFonts w:hint="default"/>
      </w:rPr>
    </w:lvl>
    <w:lvl w:ilvl="1" w:tplc="04270019" w:tentative="1">
      <w:start w:val="1"/>
      <w:numFmt w:val="lowerLetter"/>
      <w:lvlText w:val="%2."/>
      <w:lvlJc w:val="left"/>
      <w:pPr>
        <w:ind w:left="1539" w:hanging="360"/>
      </w:pPr>
    </w:lvl>
    <w:lvl w:ilvl="2" w:tplc="0427001B" w:tentative="1">
      <w:start w:val="1"/>
      <w:numFmt w:val="lowerRoman"/>
      <w:lvlText w:val="%3."/>
      <w:lvlJc w:val="right"/>
      <w:pPr>
        <w:ind w:left="2259" w:hanging="180"/>
      </w:pPr>
    </w:lvl>
    <w:lvl w:ilvl="3" w:tplc="0427000F" w:tentative="1">
      <w:start w:val="1"/>
      <w:numFmt w:val="decimal"/>
      <w:lvlText w:val="%4."/>
      <w:lvlJc w:val="left"/>
      <w:pPr>
        <w:ind w:left="2979" w:hanging="360"/>
      </w:pPr>
    </w:lvl>
    <w:lvl w:ilvl="4" w:tplc="04270019" w:tentative="1">
      <w:start w:val="1"/>
      <w:numFmt w:val="lowerLetter"/>
      <w:lvlText w:val="%5."/>
      <w:lvlJc w:val="left"/>
      <w:pPr>
        <w:ind w:left="3699" w:hanging="360"/>
      </w:pPr>
    </w:lvl>
    <w:lvl w:ilvl="5" w:tplc="0427001B" w:tentative="1">
      <w:start w:val="1"/>
      <w:numFmt w:val="lowerRoman"/>
      <w:lvlText w:val="%6."/>
      <w:lvlJc w:val="right"/>
      <w:pPr>
        <w:ind w:left="4419" w:hanging="180"/>
      </w:pPr>
    </w:lvl>
    <w:lvl w:ilvl="6" w:tplc="0427000F" w:tentative="1">
      <w:start w:val="1"/>
      <w:numFmt w:val="decimal"/>
      <w:lvlText w:val="%7."/>
      <w:lvlJc w:val="left"/>
      <w:pPr>
        <w:ind w:left="5139" w:hanging="360"/>
      </w:pPr>
    </w:lvl>
    <w:lvl w:ilvl="7" w:tplc="04270019" w:tentative="1">
      <w:start w:val="1"/>
      <w:numFmt w:val="lowerLetter"/>
      <w:lvlText w:val="%8."/>
      <w:lvlJc w:val="left"/>
      <w:pPr>
        <w:ind w:left="5859" w:hanging="360"/>
      </w:pPr>
    </w:lvl>
    <w:lvl w:ilvl="8" w:tplc="0427001B" w:tentative="1">
      <w:start w:val="1"/>
      <w:numFmt w:val="lowerRoman"/>
      <w:lvlText w:val="%9."/>
      <w:lvlJc w:val="right"/>
      <w:pPr>
        <w:ind w:left="6579" w:hanging="180"/>
      </w:pPr>
    </w:lvl>
  </w:abstractNum>
  <w:abstractNum w:abstractNumId="19" w15:restartNumberingAfterBreak="0">
    <w:nsid w:val="408C77D5"/>
    <w:multiLevelType w:val="hybridMultilevel"/>
    <w:tmpl w:val="17429066"/>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1FD538F"/>
    <w:multiLevelType w:val="hybridMultilevel"/>
    <w:tmpl w:val="72024E20"/>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D6F715C"/>
    <w:multiLevelType w:val="hybridMultilevel"/>
    <w:tmpl w:val="424A98DC"/>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D7D0785"/>
    <w:multiLevelType w:val="hybridMultilevel"/>
    <w:tmpl w:val="0426663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E88778A"/>
    <w:multiLevelType w:val="hybridMultilevel"/>
    <w:tmpl w:val="8E6A1FAC"/>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1545BA8"/>
    <w:multiLevelType w:val="hybridMultilevel"/>
    <w:tmpl w:val="29B0D0D4"/>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363479D"/>
    <w:multiLevelType w:val="hybridMultilevel"/>
    <w:tmpl w:val="16F4E0C2"/>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50A1F3F"/>
    <w:multiLevelType w:val="hybridMultilevel"/>
    <w:tmpl w:val="D55CB8F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2A224A1"/>
    <w:multiLevelType w:val="hybridMultilevel"/>
    <w:tmpl w:val="FDC864E0"/>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54E3449"/>
    <w:multiLevelType w:val="hybridMultilevel"/>
    <w:tmpl w:val="2DF2E5A0"/>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7EC0472"/>
    <w:multiLevelType w:val="hybridMultilevel"/>
    <w:tmpl w:val="9CE6AB2C"/>
    <w:lvl w:ilvl="0" w:tplc="E346740E">
      <w:start w:val="1"/>
      <w:numFmt w:val="decimal"/>
      <w:lvlText w:val="%1."/>
      <w:lvlJc w:val="left"/>
      <w:pPr>
        <w:ind w:left="720" w:hanging="360"/>
      </w:pPr>
      <w:rPr>
        <w:rFonts w:eastAsia="MS Mincho"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D2737F6"/>
    <w:multiLevelType w:val="hybridMultilevel"/>
    <w:tmpl w:val="A0A66B22"/>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2C533D2"/>
    <w:multiLevelType w:val="hybridMultilevel"/>
    <w:tmpl w:val="7884D57E"/>
    <w:lvl w:ilvl="0" w:tplc="8132F700">
      <w:start w:val="1"/>
      <w:numFmt w:val="decimal"/>
      <w:lvlText w:val="%1."/>
      <w:lvlJc w:val="left"/>
      <w:pPr>
        <w:ind w:left="819" w:hanging="360"/>
      </w:pPr>
      <w:rPr>
        <w:rFonts w:hint="default"/>
      </w:rPr>
    </w:lvl>
    <w:lvl w:ilvl="1" w:tplc="04270019" w:tentative="1">
      <w:start w:val="1"/>
      <w:numFmt w:val="lowerLetter"/>
      <w:lvlText w:val="%2."/>
      <w:lvlJc w:val="left"/>
      <w:pPr>
        <w:ind w:left="1539" w:hanging="360"/>
      </w:pPr>
    </w:lvl>
    <w:lvl w:ilvl="2" w:tplc="0427001B" w:tentative="1">
      <w:start w:val="1"/>
      <w:numFmt w:val="lowerRoman"/>
      <w:lvlText w:val="%3."/>
      <w:lvlJc w:val="right"/>
      <w:pPr>
        <w:ind w:left="2259" w:hanging="180"/>
      </w:pPr>
    </w:lvl>
    <w:lvl w:ilvl="3" w:tplc="0427000F" w:tentative="1">
      <w:start w:val="1"/>
      <w:numFmt w:val="decimal"/>
      <w:lvlText w:val="%4."/>
      <w:lvlJc w:val="left"/>
      <w:pPr>
        <w:ind w:left="2979" w:hanging="360"/>
      </w:pPr>
    </w:lvl>
    <w:lvl w:ilvl="4" w:tplc="04270019" w:tentative="1">
      <w:start w:val="1"/>
      <w:numFmt w:val="lowerLetter"/>
      <w:lvlText w:val="%5."/>
      <w:lvlJc w:val="left"/>
      <w:pPr>
        <w:ind w:left="3699" w:hanging="360"/>
      </w:pPr>
    </w:lvl>
    <w:lvl w:ilvl="5" w:tplc="0427001B" w:tentative="1">
      <w:start w:val="1"/>
      <w:numFmt w:val="lowerRoman"/>
      <w:lvlText w:val="%6."/>
      <w:lvlJc w:val="right"/>
      <w:pPr>
        <w:ind w:left="4419" w:hanging="180"/>
      </w:pPr>
    </w:lvl>
    <w:lvl w:ilvl="6" w:tplc="0427000F" w:tentative="1">
      <w:start w:val="1"/>
      <w:numFmt w:val="decimal"/>
      <w:lvlText w:val="%7."/>
      <w:lvlJc w:val="left"/>
      <w:pPr>
        <w:ind w:left="5139" w:hanging="360"/>
      </w:pPr>
    </w:lvl>
    <w:lvl w:ilvl="7" w:tplc="04270019" w:tentative="1">
      <w:start w:val="1"/>
      <w:numFmt w:val="lowerLetter"/>
      <w:lvlText w:val="%8."/>
      <w:lvlJc w:val="left"/>
      <w:pPr>
        <w:ind w:left="5859" w:hanging="360"/>
      </w:pPr>
    </w:lvl>
    <w:lvl w:ilvl="8" w:tplc="0427001B" w:tentative="1">
      <w:start w:val="1"/>
      <w:numFmt w:val="lowerRoman"/>
      <w:lvlText w:val="%9."/>
      <w:lvlJc w:val="right"/>
      <w:pPr>
        <w:ind w:left="6579" w:hanging="180"/>
      </w:pPr>
    </w:lvl>
  </w:abstractNum>
  <w:abstractNum w:abstractNumId="32" w15:restartNumberingAfterBreak="0">
    <w:nsid w:val="75F33781"/>
    <w:multiLevelType w:val="hybridMultilevel"/>
    <w:tmpl w:val="153858C2"/>
    <w:lvl w:ilvl="0" w:tplc="9E20AD26">
      <w:start w:val="5"/>
      <w:numFmt w:val="bullet"/>
      <w:lvlText w:val="-"/>
      <w:lvlJc w:val="left"/>
      <w:pPr>
        <w:ind w:left="720" w:hanging="360"/>
      </w:pPr>
      <w:rPr>
        <w:rFonts w:ascii="Times New Roman" w:eastAsiaTheme="minorHAnsi" w:hAnsi="Times New Roman" w:cs="Times New Roman" w:hint="default"/>
        <w:sz w:val="2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D852754"/>
    <w:multiLevelType w:val="hybridMultilevel"/>
    <w:tmpl w:val="D6CAB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6F3644"/>
    <w:multiLevelType w:val="hybridMultilevel"/>
    <w:tmpl w:val="F5A682D2"/>
    <w:lvl w:ilvl="0" w:tplc="8132F7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13948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4442256">
    <w:abstractNumId w:val="15"/>
  </w:num>
  <w:num w:numId="3" w16cid:durableId="1834026571">
    <w:abstractNumId w:val="22"/>
  </w:num>
  <w:num w:numId="4" w16cid:durableId="670989299">
    <w:abstractNumId w:val="14"/>
  </w:num>
  <w:num w:numId="5" w16cid:durableId="950672430">
    <w:abstractNumId w:val="27"/>
  </w:num>
  <w:num w:numId="6" w16cid:durableId="944732794">
    <w:abstractNumId w:val="25"/>
  </w:num>
  <w:num w:numId="7" w16cid:durableId="408428142">
    <w:abstractNumId w:val="32"/>
  </w:num>
  <w:num w:numId="8" w16cid:durableId="1372532554">
    <w:abstractNumId w:val="2"/>
  </w:num>
  <w:num w:numId="9" w16cid:durableId="1420523162">
    <w:abstractNumId w:val="10"/>
  </w:num>
  <w:num w:numId="10" w16cid:durableId="1500123931">
    <w:abstractNumId w:val="31"/>
  </w:num>
  <w:num w:numId="11" w16cid:durableId="598411691">
    <w:abstractNumId w:val="30"/>
  </w:num>
  <w:num w:numId="12" w16cid:durableId="1518275129">
    <w:abstractNumId w:val="24"/>
  </w:num>
  <w:num w:numId="13" w16cid:durableId="1654525582">
    <w:abstractNumId w:val="17"/>
  </w:num>
  <w:num w:numId="14" w16cid:durableId="979768763">
    <w:abstractNumId w:val="19"/>
  </w:num>
  <w:num w:numId="15" w16cid:durableId="72095530">
    <w:abstractNumId w:val="28"/>
  </w:num>
  <w:num w:numId="16" w16cid:durableId="414202728">
    <w:abstractNumId w:val="13"/>
  </w:num>
  <w:num w:numId="17" w16cid:durableId="84037505">
    <w:abstractNumId w:val="18"/>
  </w:num>
  <w:num w:numId="18" w16cid:durableId="282856435">
    <w:abstractNumId w:val="21"/>
  </w:num>
  <w:num w:numId="19" w16cid:durableId="372123254">
    <w:abstractNumId w:val="8"/>
  </w:num>
  <w:num w:numId="20" w16cid:durableId="1348099537">
    <w:abstractNumId w:val="23"/>
  </w:num>
  <w:num w:numId="21" w16cid:durableId="1588879663">
    <w:abstractNumId w:val="6"/>
  </w:num>
  <w:num w:numId="22" w16cid:durableId="995692401">
    <w:abstractNumId w:val="20"/>
  </w:num>
  <w:num w:numId="23" w16cid:durableId="2125030059">
    <w:abstractNumId w:val="26"/>
  </w:num>
  <w:num w:numId="24" w16cid:durableId="759720066">
    <w:abstractNumId w:val="29"/>
  </w:num>
  <w:num w:numId="25" w16cid:durableId="247347309">
    <w:abstractNumId w:val="9"/>
  </w:num>
  <w:num w:numId="26" w16cid:durableId="336881206">
    <w:abstractNumId w:val="12"/>
  </w:num>
  <w:num w:numId="27" w16cid:durableId="328101014">
    <w:abstractNumId w:val="34"/>
  </w:num>
  <w:num w:numId="28" w16cid:durableId="1739863553">
    <w:abstractNumId w:val="3"/>
  </w:num>
  <w:num w:numId="29" w16cid:durableId="1793403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7524033">
    <w:abstractNumId w:val="16"/>
    <w:lvlOverride w:ilvl="0">
      <w:startOverride w:val="1"/>
    </w:lvlOverride>
    <w:lvlOverride w:ilvl="1"/>
    <w:lvlOverride w:ilvl="2"/>
    <w:lvlOverride w:ilvl="3"/>
    <w:lvlOverride w:ilvl="4"/>
    <w:lvlOverride w:ilvl="5"/>
    <w:lvlOverride w:ilvl="6"/>
    <w:lvlOverride w:ilvl="7"/>
    <w:lvlOverride w:ilvl="8"/>
  </w:num>
  <w:num w:numId="31" w16cid:durableId="1462502428">
    <w:abstractNumId w:val="0"/>
  </w:num>
  <w:num w:numId="32" w16cid:durableId="474374256">
    <w:abstractNumId w:val="4"/>
  </w:num>
  <w:num w:numId="33" w16cid:durableId="1027680712">
    <w:abstractNumId w:val="33"/>
  </w:num>
  <w:num w:numId="34" w16cid:durableId="941764045">
    <w:abstractNumId w:val="1"/>
  </w:num>
  <w:num w:numId="35" w16cid:durableId="1440875575">
    <w:abstractNumId w:val="11"/>
  </w:num>
  <w:num w:numId="36" w16cid:durableId="16363271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70"/>
    <w:rsid w:val="00015C39"/>
    <w:rsid w:val="0006585F"/>
    <w:rsid w:val="000676B6"/>
    <w:rsid w:val="000F1738"/>
    <w:rsid w:val="001321C5"/>
    <w:rsid w:val="00151749"/>
    <w:rsid w:val="001F38D0"/>
    <w:rsid w:val="002130ED"/>
    <w:rsid w:val="0026635C"/>
    <w:rsid w:val="00284AC3"/>
    <w:rsid w:val="002F581A"/>
    <w:rsid w:val="00307029"/>
    <w:rsid w:val="003E5E61"/>
    <w:rsid w:val="004C11FF"/>
    <w:rsid w:val="004F3597"/>
    <w:rsid w:val="00535CCE"/>
    <w:rsid w:val="0056419E"/>
    <w:rsid w:val="00623E8E"/>
    <w:rsid w:val="0065457D"/>
    <w:rsid w:val="00662F89"/>
    <w:rsid w:val="0068307A"/>
    <w:rsid w:val="006E68FA"/>
    <w:rsid w:val="007132A4"/>
    <w:rsid w:val="00764404"/>
    <w:rsid w:val="007E0AB9"/>
    <w:rsid w:val="00812093"/>
    <w:rsid w:val="00826AB9"/>
    <w:rsid w:val="00877750"/>
    <w:rsid w:val="008B12D7"/>
    <w:rsid w:val="008C01A0"/>
    <w:rsid w:val="00945533"/>
    <w:rsid w:val="00963778"/>
    <w:rsid w:val="009861F7"/>
    <w:rsid w:val="009C161A"/>
    <w:rsid w:val="009D2DB5"/>
    <w:rsid w:val="00A07E48"/>
    <w:rsid w:val="00A303D9"/>
    <w:rsid w:val="00A52EB4"/>
    <w:rsid w:val="00A622CB"/>
    <w:rsid w:val="00AA4282"/>
    <w:rsid w:val="00AC2D4C"/>
    <w:rsid w:val="00AE0090"/>
    <w:rsid w:val="00B1703D"/>
    <w:rsid w:val="00B25470"/>
    <w:rsid w:val="00B303F6"/>
    <w:rsid w:val="00BC062A"/>
    <w:rsid w:val="00BE38A2"/>
    <w:rsid w:val="00C4455A"/>
    <w:rsid w:val="00C476E2"/>
    <w:rsid w:val="00C96A20"/>
    <w:rsid w:val="00CE11E9"/>
    <w:rsid w:val="00CE4ACC"/>
    <w:rsid w:val="00D212C1"/>
    <w:rsid w:val="00D418D8"/>
    <w:rsid w:val="00D4651B"/>
    <w:rsid w:val="00DF2450"/>
    <w:rsid w:val="00DF7271"/>
    <w:rsid w:val="00E141AC"/>
    <w:rsid w:val="00E15C2B"/>
    <w:rsid w:val="00E31655"/>
    <w:rsid w:val="00EB3353"/>
    <w:rsid w:val="00EB591A"/>
    <w:rsid w:val="00EF4671"/>
    <w:rsid w:val="00EF6C5B"/>
    <w:rsid w:val="00F04390"/>
    <w:rsid w:val="00F0626D"/>
    <w:rsid w:val="00F219B3"/>
    <w:rsid w:val="00F21AD0"/>
    <w:rsid w:val="00F2498E"/>
    <w:rsid w:val="00F51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9102"/>
  <w15:docId w15:val="{DC57E72D-4381-4942-8F89-D4638F2B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paragraph" w:styleId="Antrat1">
    <w:name w:val="heading 1"/>
    <w:basedOn w:val="prastasis"/>
    <w:next w:val="prastasis"/>
    <w:link w:val="Antrat1Diagrama"/>
    <w:uiPriority w:val="9"/>
    <w:qFormat/>
    <w:rsid w:val="00CE11E9"/>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link w:val="Antrat3Diagrama"/>
    <w:uiPriority w:val="9"/>
    <w:qFormat/>
    <w:rsid w:val="00CE11E9"/>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E11E9"/>
    <w:rPr>
      <w:rFonts w:asciiTheme="majorHAnsi" w:eastAsiaTheme="majorEastAsia" w:hAnsiTheme="majorHAnsi" w:cstheme="majorBidi"/>
      <w:b/>
      <w:bCs/>
      <w:color w:val="365F91" w:themeColor="accent1" w:themeShade="BF"/>
      <w:sz w:val="28"/>
      <w:szCs w:val="28"/>
      <w:lang w:val="lt-LT"/>
    </w:rPr>
  </w:style>
  <w:style w:type="character" w:customStyle="1" w:styleId="Antrat3Diagrama">
    <w:name w:val="Antraštė 3 Diagrama"/>
    <w:basedOn w:val="Numatytasispastraiposriftas"/>
    <w:link w:val="Antrat3"/>
    <w:uiPriority w:val="9"/>
    <w:rsid w:val="00CE11E9"/>
    <w:rPr>
      <w:rFonts w:ascii="Times New Roman" w:eastAsia="Times New Roman" w:hAnsi="Times New Roman" w:cs="Times New Roman"/>
      <w:b/>
      <w:bCs/>
      <w:sz w:val="27"/>
      <w:szCs w:val="27"/>
      <w:lang w:val="lt-LT" w:eastAsia="lt-LT"/>
    </w:rPr>
  </w:style>
  <w:style w:type="paragraph" w:styleId="prastasiniatinklio">
    <w:name w:val="Normal (Web)"/>
    <w:basedOn w:val="prastasis"/>
    <w:uiPriority w:val="99"/>
    <w:unhideWhenUsed/>
    <w:rsid w:val="00CE11E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E11E9"/>
    <w:rPr>
      <w:b/>
      <w:bCs/>
    </w:rPr>
  </w:style>
  <w:style w:type="character" w:styleId="Hipersaitas">
    <w:name w:val="Hyperlink"/>
    <w:basedOn w:val="Numatytasispastraiposriftas"/>
    <w:uiPriority w:val="99"/>
    <w:unhideWhenUsed/>
    <w:rsid w:val="00CE11E9"/>
    <w:rPr>
      <w:color w:val="0000FF"/>
      <w:u w:val="single"/>
    </w:rPr>
  </w:style>
  <w:style w:type="table" w:styleId="Lentelstinklelis">
    <w:name w:val="Table Grid"/>
    <w:basedOn w:val="prastojilentel"/>
    <w:uiPriority w:val="39"/>
    <w:rsid w:val="00CE11E9"/>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E11E9"/>
    <w:pPr>
      <w:ind w:left="720"/>
      <w:contextualSpacing/>
    </w:pPr>
  </w:style>
  <w:style w:type="paragraph" w:styleId="Betarp">
    <w:name w:val="No Spacing"/>
    <w:uiPriority w:val="1"/>
    <w:qFormat/>
    <w:rsid w:val="00CE11E9"/>
    <w:pPr>
      <w:spacing w:after="0" w:line="240" w:lineRule="auto"/>
    </w:pPr>
    <w:rPr>
      <w:lang w:val="lt-LT"/>
    </w:rPr>
  </w:style>
  <w:style w:type="paragraph" w:styleId="Antrats">
    <w:name w:val="header"/>
    <w:basedOn w:val="prastasis"/>
    <w:link w:val="AntratsDiagrama"/>
    <w:uiPriority w:val="99"/>
    <w:unhideWhenUsed/>
    <w:rsid w:val="00CE11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E11E9"/>
    <w:rPr>
      <w:lang w:val="lt-LT"/>
    </w:rPr>
  </w:style>
  <w:style w:type="paragraph" w:styleId="Porat">
    <w:name w:val="footer"/>
    <w:basedOn w:val="prastasis"/>
    <w:link w:val="PoratDiagrama"/>
    <w:uiPriority w:val="99"/>
    <w:unhideWhenUsed/>
    <w:rsid w:val="00CE11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E11E9"/>
    <w:rPr>
      <w:lang w:val="lt-LT"/>
    </w:rPr>
  </w:style>
  <w:style w:type="character" w:styleId="Perirtashipersaitas">
    <w:name w:val="FollowedHyperlink"/>
    <w:basedOn w:val="Numatytasispastraiposriftas"/>
    <w:uiPriority w:val="99"/>
    <w:semiHidden/>
    <w:unhideWhenUsed/>
    <w:rsid w:val="00CE11E9"/>
    <w:rPr>
      <w:color w:val="800080" w:themeColor="followedHyperlink"/>
      <w:u w:val="single"/>
    </w:rPr>
  </w:style>
  <w:style w:type="paragraph" w:styleId="Debesliotekstas">
    <w:name w:val="Balloon Text"/>
    <w:basedOn w:val="prastasis"/>
    <w:link w:val="DebesliotekstasDiagrama"/>
    <w:uiPriority w:val="99"/>
    <w:semiHidden/>
    <w:unhideWhenUsed/>
    <w:rsid w:val="00CE11E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E11E9"/>
    <w:rPr>
      <w:rFonts w:ascii="Tahoma" w:hAnsi="Tahoma" w:cs="Tahoma"/>
      <w:sz w:val="16"/>
      <w:szCs w:val="16"/>
      <w:lang w:val="lt-LT"/>
    </w:rPr>
  </w:style>
  <w:style w:type="paragraph" w:customStyle="1" w:styleId="tactin">
    <w:name w:val="tactin"/>
    <w:basedOn w:val="prastasis"/>
    <w:rsid w:val="00CE11E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E11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Numatytasispastraiposriftas"/>
    <w:link w:val="Bodytext20"/>
    <w:locked/>
    <w:rsid w:val="00AC2D4C"/>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AC2D4C"/>
    <w:pPr>
      <w:widowControl w:val="0"/>
      <w:shd w:val="clear" w:color="auto" w:fill="FFFFFF"/>
      <w:spacing w:before="280" w:after="420" w:line="278" w:lineRule="exact"/>
      <w:jc w:val="center"/>
    </w:pPr>
    <w:rPr>
      <w:rFonts w:ascii="Times New Roman" w:eastAsia="Times New Roman" w:hAnsi="Times New Roman" w:cs="Times New Roman"/>
      <w:lang w:val="en-GB"/>
    </w:rPr>
  </w:style>
  <w:style w:type="table" w:customStyle="1" w:styleId="Lentelstinklelis1">
    <w:name w:val="Lentelės tinklelis1"/>
    <w:basedOn w:val="prastojilentel"/>
    <w:next w:val="Lentelstinklelis"/>
    <w:uiPriority w:val="59"/>
    <w:rsid w:val="00AC2D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ykuspabraukimas">
    <w:name w:val="Subtle Emphasis"/>
    <w:basedOn w:val="Numatytasispastraiposriftas"/>
    <w:uiPriority w:val="19"/>
    <w:qFormat/>
    <w:rsid w:val="00AE0090"/>
    <w:rPr>
      <w:i/>
      <w:iCs/>
      <w:color w:val="808080" w:themeColor="text1" w:themeTint="7F"/>
    </w:rPr>
  </w:style>
  <w:style w:type="character" w:styleId="Neapdorotaspaminjimas">
    <w:name w:val="Unresolved Mention"/>
    <w:basedOn w:val="Numatytasispastraiposriftas"/>
    <w:uiPriority w:val="99"/>
    <w:semiHidden/>
    <w:unhideWhenUsed/>
    <w:rsid w:val="0026635C"/>
    <w:rPr>
      <w:color w:val="605E5C"/>
      <w:shd w:val="clear" w:color="auto" w:fill="E1DFDD"/>
    </w:rPr>
  </w:style>
  <w:style w:type="character" w:styleId="Komentaronuoroda">
    <w:name w:val="annotation reference"/>
    <w:basedOn w:val="Numatytasispastraiposriftas"/>
    <w:uiPriority w:val="99"/>
    <w:semiHidden/>
    <w:unhideWhenUsed/>
    <w:rsid w:val="0006585F"/>
    <w:rPr>
      <w:sz w:val="16"/>
      <w:szCs w:val="16"/>
    </w:rPr>
  </w:style>
  <w:style w:type="paragraph" w:styleId="Komentarotekstas">
    <w:name w:val="annotation text"/>
    <w:basedOn w:val="prastasis"/>
    <w:link w:val="KomentarotekstasDiagrama"/>
    <w:uiPriority w:val="99"/>
    <w:unhideWhenUsed/>
    <w:rsid w:val="0006585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06585F"/>
    <w:rPr>
      <w:sz w:val="20"/>
      <w:szCs w:val="20"/>
      <w:lang w:val="lt-LT"/>
    </w:rPr>
  </w:style>
  <w:style w:type="paragraph" w:styleId="Komentarotema">
    <w:name w:val="annotation subject"/>
    <w:basedOn w:val="Komentarotekstas"/>
    <w:next w:val="Komentarotekstas"/>
    <w:link w:val="KomentarotemaDiagrama"/>
    <w:uiPriority w:val="99"/>
    <w:semiHidden/>
    <w:unhideWhenUsed/>
    <w:rsid w:val="0006585F"/>
    <w:rPr>
      <w:b/>
      <w:bCs/>
    </w:rPr>
  </w:style>
  <w:style w:type="character" w:customStyle="1" w:styleId="KomentarotemaDiagrama">
    <w:name w:val="Komentaro tema Diagrama"/>
    <w:basedOn w:val="KomentarotekstasDiagrama"/>
    <w:link w:val="Komentarotema"/>
    <w:uiPriority w:val="99"/>
    <w:semiHidden/>
    <w:rsid w:val="0006585F"/>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18758">
      <w:bodyDiv w:val="1"/>
      <w:marLeft w:val="0"/>
      <w:marRight w:val="0"/>
      <w:marTop w:val="0"/>
      <w:marBottom w:val="0"/>
      <w:divBdr>
        <w:top w:val="none" w:sz="0" w:space="0" w:color="auto"/>
        <w:left w:val="none" w:sz="0" w:space="0" w:color="auto"/>
        <w:bottom w:val="none" w:sz="0" w:space="0" w:color="auto"/>
        <w:right w:val="none" w:sz="0" w:space="0" w:color="auto"/>
      </w:divBdr>
    </w:div>
    <w:div w:id="1194613877">
      <w:bodyDiv w:val="1"/>
      <w:marLeft w:val="0"/>
      <w:marRight w:val="0"/>
      <w:marTop w:val="0"/>
      <w:marBottom w:val="0"/>
      <w:divBdr>
        <w:top w:val="none" w:sz="0" w:space="0" w:color="auto"/>
        <w:left w:val="none" w:sz="0" w:space="0" w:color="auto"/>
        <w:bottom w:val="none" w:sz="0" w:space="0" w:color="auto"/>
        <w:right w:val="none" w:sz="0" w:space="0" w:color="auto"/>
      </w:divBdr>
    </w:div>
    <w:div w:id="1473059804">
      <w:bodyDiv w:val="1"/>
      <w:marLeft w:val="0"/>
      <w:marRight w:val="0"/>
      <w:marTop w:val="0"/>
      <w:marBottom w:val="0"/>
      <w:divBdr>
        <w:top w:val="none" w:sz="0" w:space="0" w:color="auto"/>
        <w:left w:val="none" w:sz="0" w:space="0" w:color="auto"/>
        <w:bottom w:val="none" w:sz="0" w:space="0" w:color="auto"/>
        <w:right w:val="none" w:sz="0" w:space="0" w:color="auto"/>
      </w:divBdr>
    </w:div>
    <w:div w:id="1733045915">
      <w:bodyDiv w:val="1"/>
      <w:marLeft w:val="0"/>
      <w:marRight w:val="0"/>
      <w:marTop w:val="0"/>
      <w:marBottom w:val="0"/>
      <w:divBdr>
        <w:top w:val="none" w:sz="0" w:space="0" w:color="auto"/>
        <w:left w:val="none" w:sz="0" w:space="0" w:color="auto"/>
        <w:bottom w:val="none" w:sz="0" w:space="0" w:color="auto"/>
        <w:right w:val="none" w:sz="0" w:space="0" w:color="auto"/>
      </w:divBdr>
    </w:div>
    <w:div w:id="1742865295">
      <w:bodyDiv w:val="1"/>
      <w:marLeft w:val="0"/>
      <w:marRight w:val="0"/>
      <w:marTop w:val="0"/>
      <w:marBottom w:val="0"/>
      <w:divBdr>
        <w:top w:val="none" w:sz="0" w:space="0" w:color="auto"/>
        <w:left w:val="none" w:sz="0" w:space="0" w:color="auto"/>
        <w:bottom w:val="none" w:sz="0" w:space="0" w:color="auto"/>
        <w:right w:val="none" w:sz="0" w:space="0" w:color="auto"/>
      </w:divBdr>
    </w:div>
    <w:div w:id="1771193522">
      <w:bodyDiv w:val="1"/>
      <w:marLeft w:val="0"/>
      <w:marRight w:val="0"/>
      <w:marTop w:val="0"/>
      <w:marBottom w:val="0"/>
      <w:divBdr>
        <w:top w:val="none" w:sz="0" w:space="0" w:color="auto"/>
        <w:left w:val="none" w:sz="0" w:space="0" w:color="auto"/>
        <w:bottom w:val="none" w:sz="0" w:space="0" w:color="auto"/>
        <w:right w:val="none" w:sz="0" w:space="0" w:color="auto"/>
      </w:divBdr>
    </w:div>
    <w:div w:id="19857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iskis.lt/administracine-informacija/vidaus-kontroles-politika/" TargetMode="External"/><Relationship Id="rId3" Type="http://schemas.openxmlformats.org/officeDocument/2006/relationships/settings" Target="settings.xml"/><Relationship Id="rId7" Type="http://schemas.openxmlformats.org/officeDocument/2006/relationships/hyperlink" Target="https://rokiskis.lt/administracine-informacija/veikla/veiklos-sritys/centralizuotos-buhalterines-apskaitos-skyri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okiskis.lt" TargetMode="External"/><Relationship Id="rId4" Type="http://schemas.openxmlformats.org/officeDocument/2006/relationships/webSettings" Target="webSettings.xml"/><Relationship Id="rId9" Type="http://schemas.openxmlformats.org/officeDocument/2006/relationships/hyperlink" Target="https://finmin.lrv.lt/uploads/finmin/documents/files/VIDAUS_KONTROLE_GAIRES_2014-06-16%20(10).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8531</Words>
  <Characters>4863</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Kriovė</dc:creator>
  <cp:lastModifiedBy>Jolita Kalačiovienė</cp:lastModifiedBy>
  <cp:revision>2</cp:revision>
  <cp:lastPrinted>2024-02-19T13:35:00Z</cp:lastPrinted>
  <dcterms:created xsi:type="dcterms:W3CDTF">2024-02-19T13:51:00Z</dcterms:created>
  <dcterms:modified xsi:type="dcterms:W3CDTF">2024-02-19T13:51:00Z</dcterms:modified>
</cp:coreProperties>
</file>