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570FEA" w14:textId="77777777" w:rsidR="00400B10" w:rsidRPr="00270DDF" w:rsidRDefault="00400B10" w:rsidP="00270DDF"/>
    <w:p w14:paraId="44570FEB" w14:textId="77777777" w:rsidR="00932CC1" w:rsidRDefault="00932CC1" w:rsidP="00932CC1">
      <w:pPr>
        <w:tabs>
          <w:tab w:val="right" w:leader="underscore" w:pos="8505"/>
        </w:tabs>
        <w:rPr>
          <w:b/>
          <w:sz w:val="24"/>
          <w:szCs w:val="24"/>
          <w:lang w:val="lt-LT"/>
        </w:rPr>
      </w:pPr>
    </w:p>
    <w:p w14:paraId="047F0AD3" w14:textId="77777777" w:rsidR="00E82661" w:rsidRPr="00245B17" w:rsidRDefault="00E82661" w:rsidP="00932CC1">
      <w:pPr>
        <w:tabs>
          <w:tab w:val="right" w:leader="underscore" w:pos="8505"/>
        </w:tabs>
        <w:rPr>
          <w:b/>
          <w:sz w:val="24"/>
          <w:szCs w:val="24"/>
          <w:lang w:val="lt-LT"/>
        </w:rPr>
      </w:pPr>
    </w:p>
    <w:p w14:paraId="44570FED" w14:textId="3B519387" w:rsidR="00400B10" w:rsidRPr="00245B17" w:rsidRDefault="00400B10" w:rsidP="00295DAF">
      <w:pPr>
        <w:tabs>
          <w:tab w:val="right" w:leader="underscore" w:pos="8505"/>
        </w:tabs>
        <w:jc w:val="center"/>
        <w:rPr>
          <w:b/>
          <w:sz w:val="24"/>
          <w:szCs w:val="24"/>
          <w:lang w:val="lt-LT"/>
        </w:rPr>
      </w:pPr>
      <w:r w:rsidRPr="00245B17">
        <w:rPr>
          <w:b/>
          <w:sz w:val="24"/>
          <w:szCs w:val="24"/>
          <w:lang w:val="lt-LT"/>
        </w:rPr>
        <w:t>ROKIŠKIO RAJONO SAVIVALDYBĖS ADMINISTRACIJOS DIREKTORIUS</w:t>
      </w:r>
    </w:p>
    <w:p w14:paraId="44570FEE" w14:textId="77777777" w:rsidR="009C06E1" w:rsidRPr="00245B17" w:rsidRDefault="009C06E1" w:rsidP="004A6031">
      <w:pPr>
        <w:rPr>
          <w:b/>
          <w:sz w:val="24"/>
          <w:szCs w:val="24"/>
          <w:lang w:val="lt-LT"/>
        </w:rPr>
      </w:pPr>
    </w:p>
    <w:p w14:paraId="44570FEF" w14:textId="4CD280A5" w:rsidR="00400B10" w:rsidRPr="00245B17" w:rsidRDefault="00AF5DF4" w:rsidP="00400B10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400B10" w:rsidRPr="00245B17">
        <w:rPr>
          <w:b/>
          <w:sz w:val="24"/>
          <w:szCs w:val="24"/>
          <w:lang w:val="lt-LT"/>
        </w:rPr>
        <w:t xml:space="preserve">S </w:t>
      </w:r>
    </w:p>
    <w:p w14:paraId="44570FF0" w14:textId="77777777" w:rsidR="009567F2" w:rsidRPr="005B44B8" w:rsidRDefault="009567F2" w:rsidP="009567F2">
      <w:pPr>
        <w:jc w:val="center"/>
        <w:rPr>
          <w:b/>
          <w:sz w:val="24"/>
          <w:szCs w:val="24"/>
          <w:lang w:val="lt-LT"/>
        </w:rPr>
      </w:pPr>
      <w:r w:rsidRPr="005B44B8">
        <w:rPr>
          <w:rFonts w:eastAsia="Calibri"/>
          <w:b/>
          <w:sz w:val="24"/>
          <w:szCs w:val="24"/>
          <w:lang w:val="lt-LT"/>
        </w:rPr>
        <w:t xml:space="preserve">DĖL </w:t>
      </w:r>
      <w:r w:rsidR="00DC3C57">
        <w:rPr>
          <w:rFonts w:eastAsia="Calibri"/>
          <w:b/>
          <w:sz w:val="24"/>
          <w:szCs w:val="24"/>
          <w:lang w:val="lt-LT"/>
        </w:rPr>
        <w:t xml:space="preserve">KELIŲ PRIEŽIŪROS PROGRAMOS </w:t>
      </w:r>
      <w:r w:rsidR="00FC65C3">
        <w:rPr>
          <w:rFonts w:eastAsia="Calibri"/>
          <w:b/>
          <w:sz w:val="24"/>
          <w:szCs w:val="24"/>
          <w:lang w:val="lt-LT"/>
        </w:rPr>
        <w:t>LĖŠŲ PASKIRSTYMO</w:t>
      </w:r>
    </w:p>
    <w:p w14:paraId="44570FF1" w14:textId="77777777" w:rsidR="0065010B" w:rsidRPr="00245B17" w:rsidRDefault="0065010B" w:rsidP="009567F2">
      <w:pPr>
        <w:rPr>
          <w:sz w:val="24"/>
          <w:szCs w:val="24"/>
          <w:lang w:val="lt-LT"/>
        </w:rPr>
      </w:pPr>
    </w:p>
    <w:p w14:paraId="44570FF2" w14:textId="2E0CA8AE" w:rsidR="00400B10" w:rsidRPr="00245B17" w:rsidRDefault="0066090A" w:rsidP="00400B1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A853B3">
        <w:rPr>
          <w:sz w:val="24"/>
          <w:szCs w:val="24"/>
          <w:lang w:val="lt-LT"/>
        </w:rPr>
        <w:t>4</w:t>
      </w:r>
      <w:r w:rsidR="002542BC" w:rsidRPr="00245B17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vasario</w:t>
      </w:r>
      <w:r w:rsidR="00375D6B">
        <w:rPr>
          <w:sz w:val="24"/>
          <w:szCs w:val="24"/>
          <w:lang w:val="lt-LT"/>
        </w:rPr>
        <w:t xml:space="preserve"> </w:t>
      </w:r>
      <w:r w:rsidR="0025111E">
        <w:rPr>
          <w:sz w:val="24"/>
          <w:szCs w:val="24"/>
          <w:lang w:val="lt-LT"/>
        </w:rPr>
        <w:t>21</w:t>
      </w:r>
      <w:r w:rsidR="00400B10" w:rsidRPr="00245B17">
        <w:rPr>
          <w:sz w:val="24"/>
          <w:szCs w:val="24"/>
          <w:lang w:val="lt-LT"/>
        </w:rPr>
        <w:t xml:space="preserve"> d. Nr. AV</w:t>
      </w:r>
      <w:r w:rsidR="004A6031" w:rsidRPr="00245B17">
        <w:rPr>
          <w:sz w:val="24"/>
          <w:szCs w:val="24"/>
          <w:lang w:val="lt-LT"/>
        </w:rPr>
        <w:t>-</w:t>
      </w:r>
      <w:r w:rsidR="0025111E">
        <w:rPr>
          <w:sz w:val="24"/>
          <w:szCs w:val="24"/>
          <w:lang w:val="lt-LT"/>
        </w:rPr>
        <w:t>100</w:t>
      </w:r>
    </w:p>
    <w:p w14:paraId="44570FF3" w14:textId="77777777" w:rsidR="00400B10" w:rsidRPr="00245B17" w:rsidRDefault="00400B10" w:rsidP="00400B10">
      <w:pPr>
        <w:jc w:val="center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Rokiškis</w:t>
      </w:r>
    </w:p>
    <w:p w14:paraId="44570FF4" w14:textId="77777777" w:rsidR="00400B10" w:rsidRPr="00245B17" w:rsidRDefault="00400B10" w:rsidP="00400B10">
      <w:pPr>
        <w:jc w:val="center"/>
        <w:rPr>
          <w:sz w:val="24"/>
          <w:szCs w:val="24"/>
          <w:lang w:val="lt-LT"/>
        </w:rPr>
      </w:pPr>
    </w:p>
    <w:p w14:paraId="44570FF5" w14:textId="77777777" w:rsidR="0065010B" w:rsidRPr="00245B17" w:rsidRDefault="0065010B" w:rsidP="00400B10">
      <w:pPr>
        <w:jc w:val="center"/>
        <w:rPr>
          <w:sz w:val="24"/>
          <w:szCs w:val="24"/>
          <w:lang w:val="lt-LT"/>
        </w:rPr>
      </w:pPr>
    </w:p>
    <w:p w14:paraId="285F311F" w14:textId="77777777" w:rsidR="00501C65" w:rsidRDefault="009C0E3A" w:rsidP="00FC65C3">
      <w:pPr>
        <w:ind w:firstLine="851"/>
        <w:jc w:val="both"/>
        <w:rPr>
          <w:sz w:val="24"/>
          <w:szCs w:val="24"/>
          <w:lang w:val="lt-LT"/>
        </w:rPr>
      </w:pPr>
      <w:r w:rsidRPr="009C0E3A">
        <w:rPr>
          <w:sz w:val="24"/>
          <w:szCs w:val="24"/>
          <w:lang w:val="lt-LT" w:eastAsia="lt-LT"/>
        </w:rPr>
        <w:t>Vadovaudamasis Lietuvos Respublikos vietos savivaldos įstatymo 34 straipsnio 6 dalies 1 punktu</w:t>
      </w:r>
      <w:r w:rsidR="00FC65C3" w:rsidRPr="009C0E3A">
        <w:rPr>
          <w:sz w:val="24"/>
          <w:szCs w:val="24"/>
          <w:lang w:val="lt-LT"/>
        </w:rPr>
        <w:t>, Rokiškio rajono savivaldybės tarybos 20</w:t>
      </w:r>
      <w:r w:rsidR="003C6E2F" w:rsidRPr="009C0E3A">
        <w:rPr>
          <w:sz w:val="24"/>
          <w:szCs w:val="24"/>
          <w:lang w:val="lt-LT"/>
        </w:rPr>
        <w:t>2</w:t>
      </w:r>
      <w:r w:rsidR="0043381E" w:rsidRPr="009C0E3A">
        <w:rPr>
          <w:sz w:val="24"/>
          <w:szCs w:val="24"/>
          <w:lang w:val="lt-LT"/>
        </w:rPr>
        <w:t>4</w:t>
      </w:r>
      <w:r w:rsidR="00FC65C3" w:rsidRPr="009C0E3A">
        <w:rPr>
          <w:sz w:val="24"/>
          <w:szCs w:val="24"/>
          <w:lang w:val="lt-LT"/>
        </w:rPr>
        <w:t xml:space="preserve"> m. </w:t>
      </w:r>
      <w:r w:rsidR="0043381E" w:rsidRPr="009C0E3A">
        <w:rPr>
          <w:sz w:val="24"/>
          <w:szCs w:val="24"/>
          <w:lang w:val="lt-LT"/>
        </w:rPr>
        <w:t>vasario</w:t>
      </w:r>
      <w:r w:rsidR="00FC65C3" w:rsidRPr="009C0E3A">
        <w:rPr>
          <w:sz w:val="24"/>
          <w:szCs w:val="24"/>
          <w:lang w:val="lt-LT"/>
        </w:rPr>
        <w:t xml:space="preserve"> </w:t>
      </w:r>
      <w:r w:rsidR="0043381E" w:rsidRPr="009C0E3A">
        <w:rPr>
          <w:sz w:val="24"/>
          <w:szCs w:val="24"/>
          <w:lang w:val="lt-LT"/>
        </w:rPr>
        <w:t>15</w:t>
      </w:r>
      <w:r w:rsidR="003C6E2F" w:rsidRPr="009C0E3A">
        <w:rPr>
          <w:sz w:val="24"/>
          <w:szCs w:val="24"/>
          <w:lang w:val="lt-LT"/>
        </w:rPr>
        <w:t xml:space="preserve"> d. sprendimu Nr. TS-</w:t>
      </w:r>
      <w:r w:rsidR="0043381E" w:rsidRPr="009C0E3A">
        <w:rPr>
          <w:sz w:val="24"/>
          <w:szCs w:val="24"/>
          <w:lang w:val="lt-LT"/>
        </w:rPr>
        <w:t>28</w:t>
      </w:r>
      <w:r w:rsidR="00FC65C3" w:rsidRPr="009C0E3A">
        <w:rPr>
          <w:sz w:val="24"/>
          <w:szCs w:val="24"/>
          <w:lang w:val="lt-LT"/>
        </w:rPr>
        <w:t xml:space="preserve"> „Dėl Rokiškio rajono savivaldybės biudžeto 20</w:t>
      </w:r>
      <w:r w:rsidR="003C6E2F" w:rsidRPr="009C0E3A">
        <w:rPr>
          <w:sz w:val="24"/>
          <w:szCs w:val="24"/>
          <w:lang w:val="lt-LT"/>
        </w:rPr>
        <w:t>2</w:t>
      </w:r>
      <w:r w:rsidR="0043381E" w:rsidRPr="009C0E3A">
        <w:rPr>
          <w:sz w:val="24"/>
          <w:szCs w:val="24"/>
          <w:lang w:val="lt-LT"/>
        </w:rPr>
        <w:t>4</w:t>
      </w:r>
      <w:r w:rsidR="00FC65C3" w:rsidRPr="009C0E3A">
        <w:rPr>
          <w:sz w:val="24"/>
          <w:szCs w:val="24"/>
          <w:lang w:val="lt-LT"/>
        </w:rPr>
        <w:t xml:space="preserve"> metams patvirtinimo“, Rokiškio rajono savivaldybės administracijos direktoriaus 20</w:t>
      </w:r>
      <w:r w:rsidR="0043381E" w:rsidRPr="009C0E3A">
        <w:rPr>
          <w:sz w:val="24"/>
          <w:szCs w:val="24"/>
          <w:lang w:val="lt-LT"/>
        </w:rPr>
        <w:t>23</w:t>
      </w:r>
      <w:r w:rsidR="00FC65C3" w:rsidRPr="009C0E3A">
        <w:rPr>
          <w:sz w:val="24"/>
          <w:szCs w:val="24"/>
          <w:lang w:val="lt-LT"/>
        </w:rPr>
        <w:t xml:space="preserve"> m. </w:t>
      </w:r>
      <w:r w:rsidR="0043381E" w:rsidRPr="009C0E3A">
        <w:rPr>
          <w:sz w:val="24"/>
          <w:szCs w:val="24"/>
          <w:lang w:val="lt-LT"/>
        </w:rPr>
        <w:t>birželio</w:t>
      </w:r>
      <w:r w:rsidR="00FC65C3" w:rsidRPr="009C0E3A">
        <w:rPr>
          <w:sz w:val="24"/>
          <w:szCs w:val="24"/>
          <w:lang w:val="lt-LT"/>
        </w:rPr>
        <w:t xml:space="preserve"> </w:t>
      </w:r>
      <w:r w:rsidR="0043381E" w:rsidRPr="009C0E3A">
        <w:rPr>
          <w:sz w:val="24"/>
          <w:szCs w:val="24"/>
          <w:lang w:val="lt-LT"/>
        </w:rPr>
        <w:t>5</w:t>
      </w:r>
      <w:r w:rsidR="00FC65C3" w:rsidRPr="009C0E3A">
        <w:rPr>
          <w:sz w:val="24"/>
          <w:szCs w:val="24"/>
          <w:lang w:val="lt-LT"/>
        </w:rPr>
        <w:t xml:space="preserve"> d. įsakymu Nr. AV-</w:t>
      </w:r>
      <w:r w:rsidR="0043381E" w:rsidRPr="009C0E3A">
        <w:rPr>
          <w:sz w:val="24"/>
          <w:szCs w:val="24"/>
          <w:lang w:val="lt-LT"/>
        </w:rPr>
        <w:t>437</w:t>
      </w:r>
      <w:r w:rsidR="00FC65C3" w:rsidRPr="009C0E3A">
        <w:rPr>
          <w:sz w:val="24"/>
          <w:szCs w:val="24"/>
          <w:lang w:val="lt-LT"/>
        </w:rPr>
        <w:t xml:space="preserve"> „Dėl Rokiškio rajono savivaldybės vietinės reikšmės kelių (gatvių) priežiūros darbų ir paslaugų vykdymo bei kontrol</w:t>
      </w:r>
      <w:r w:rsidR="001C1325" w:rsidRPr="009C0E3A">
        <w:rPr>
          <w:sz w:val="24"/>
          <w:szCs w:val="24"/>
          <w:lang w:val="lt-LT"/>
        </w:rPr>
        <w:t>ės tvarkos aprašo patvirtinimo“:</w:t>
      </w:r>
      <w:r w:rsidR="00501C65">
        <w:rPr>
          <w:sz w:val="24"/>
          <w:szCs w:val="24"/>
          <w:lang w:val="lt-LT"/>
        </w:rPr>
        <w:t xml:space="preserve"> </w:t>
      </w:r>
    </w:p>
    <w:p w14:paraId="44570FF7" w14:textId="6777D4A0" w:rsidR="00FC65C3" w:rsidRDefault="00501C65" w:rsidP="00FC65C3">
      <w:pPr>
        <w:ind w:firstLine="851"/>
        <w:jc w:val="both"/>
        <w:rPr>
          <w:rFonts w:eastAsia="Calibri"/>
          <w:sz w:val="24"/>
          <w:szCs w:val="24"/>
          <w:lang w:val="lt-LT"/>
        </w:rPr>
      </w:pPr>
      <w:r w:rsidRPr="00501C65">
        <w:rPr>
          <w:rFonts w:eastAsia="Calibri"/>
          <w:sz w:val="24"/>
          <w:szCs w:val="24"/>
        </w:rPr>
        <w:t>1.</w:t>
      </w:r>
      <w:r>
        <w:rPr>
          <w:rFonts w:eastAsia="Calibri"/>
          <w:sz w:val="24"/>
          <w:szCs w:val="24"/>
        </w:rPr>
        <w:t xml:space="preserve"> </w:t>
      </w:r>
      <w:r w:rsidR="000026E8">
        <w:rPr>
          <w:rFonts w:eastAsia="Calibri"/>
          <w:spacing w:val="60"/>
          <w:sz w:val="24"/>
          <w:szCs w:val="24"/>
          <w:lang w:val="lt-LT"/>
        </w:rPr>
        <w:t>P</w:t>
      </w:r>
      <w:r w:rsidR="00FC65C3">
        <w:rPr>
          <w:rFonts w:eastAsia="Calibri"/>
          <w:spacing w:val="60"/>
          <w:sz w:val="24"/>
          <w:szCs w:val="24"/>
          <w:lang w:val="lt-LT"/>
        </w:rPr>
        <w:t>askirstau</w:t>
      </w:r>
      <w:r w:rsidR="00FC65C3" w:rsidRPr="00FC65C3">
        <w:rPr>
          <w:rFonts w:eastAsia="Calibri"/>
          <w:sz w:val="24"/>
          <w:szCs w:val="24"/>
          <w:lang w:val="lt-LT"/>
        </w:rPr>
        <w:t xml:space="preserve"> </w:t>
      </w:r>
      <w:r w:rsidR="001C1325">
        <w:rPr>
          <w:rFonts w:eastAsia="Calibri"/>
          <w:sz w:val="24"/>
          <w:szCs w:val="24"/>
          <w:lang w:val="lt-LT"/>
        </w:rPr>
        <w:t>K</w:t>
      </w:r>
      <w:r w:rsidR="00FC65C3" w:rsidRPr="00FC65C3">
        <w:rPr>
          <w:rFonts w:eastAsia="Calibri"/>
          <w:sz w:val="24"/>
          <w:szCs w:val="24"/>
          <w:lang w:val="lt-LT"/>
        </w:rPr>
        <w:t>elių priežiūros programos lėšas:</w:t>
      </w:r>
    </w:p>
    <w:p w14:paraId="47D1B35B" w14:textId="343E9FF7" w:rsidR="009C0E3A" w:rsidRPr="00FC65C3" w:rsidRDefault="009C0E3A" w:rsidP="00FC65C3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1.1. Vietinės reikšmės kelių (gatvių) priežiūros lėšos rezervui – 10500,00 Eur.</w:t>
      </w:r>
    </w:p>
    <w:p w14:paraId="44570FF8" w14:textId="7D23C1A6" w:rsidR="00C82E17" w:rsidRDefault="00C82E17" w:rsidP="00C82E17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1.</w:t>
      </w:r>
      <w:r w:rsidR="009C0E3A">
        <w:rPr>
          <w:rFonts w:eastAsia="Calibri"/>
          <w:sz w:val="24"/>
          <w:szCs w:val="24"/>
          <w:lang w:val="lt-LT"/>
        </w:rPr>
        <w:t>2</w:t>
      </w:r>
      <w:r>
        <w:rPr>
          <w:rFonts w:eastAsia="Calibri"/>
          <w:sz w:val="24"/>
          <w:szCs w:val="24"/>
          <w:lang w:val="lt-LT"/>
        </w:rPr>
        <w:t xml:space="preserve">. Seniūnijų kelių ir gatvių priežiūros darbams – </w:t>
      </w:r>
      <w:r w:rsidR="00CA7C3E">
        <w:rPr>
          <w:rFonts w:eastAsia="Calibri"/>
          <w:sz w:val="24"/>
          <w:szCs w:val="24"/>
          <w:lang w:val="lt-LT"/>
        </w:rPr>
        <w:t>50500</w:t>
      </w:r>
      <w:r>
        <w:rPr>
          <w:rFonts w:eastAsia="Calibri"/>
          <w:sz w:val="24"/>
          <w:szCs w:val="24"/>
          <w:lang w:val="lt-LT"/>
        </w:rPr>
        <w:t>,00 Eur, iš jų:</w:t>
      </w:r>
    </w:p>
    <w:p w14:paraId="44570FF9" w14:textId="7D6185A0" w:rsidR="00C82E17" w:rsidRDefault="00501C65" w:rsidP="00C82E17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1.2.1.</w:t>
      </w:r>
      <w:r w:rsidR="00C82E17">
        <w:rPr>
          <w:rFonts w:eastAsia="Calibri"/>
          <w:sz w:val="24"/>
          <w:szCs w:val="24"/>
          <w:lang w:val="lt-LT"/>
        </w:rPr>
        <w:t xml:space="preserve">Rokiškio kaimiškajai seniūnijai – </w:t>
      </w:r>
      <w:r w:rsidR="00FA0668">
        <w:rPr>
          <w:rFonts w:eastAsia="Calibri"/>
          <w:sz w:val="24"/>
          <w:szCs w:val="24"/>
          <w:lang w:val="lt-LT"/>
        </w:rPr>
        <w:t>9140</w:t>
      </w:r>
      <w:r w:rsidR="00C82E17">
        <w:rPr>
          <w:rFonts w:eastAsia="Calibri"/>
          <w:sz w:val="24"/>
          <w:szCs w:val="24"/>
          <w:lang w:val="lt-LT"/>
        </w:rPr>
        <w:t>,00 Eur;</w:t>
      </w:r>
    </w:p>
    <w:p w14:paraId="44570FFA" w14:textId="076B9635" w:rsidR="00C82E17" w:rsidRDefault="00501C65" w:rsidP="00C82E17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1.2.2.</w:t>
      </w:r>
      <w:r w:rsidR="00C82E17">
        <w:rPr>
          <w:rFonts w:eastAsia="Calibri"/>
          <w:sz w:val="24"/>
          <w:szCs w:val="24"/>
          <w:lang w:val="lt-LT"/>
        </w:rPr>
        <w:t xml:space="preserve">Pandėlio seniūnijai – </w:t>
      </w:r>
      <w:r w:rsidR="00FA0668">
        <w:rPr>
          <w:rFonts w:eastAsia="Calibri"/>
          <w:sz w:val="24"/>
          <w:szCs w:val="24"/>
          <w:lang w:val="lt-LT"/>
        </w:rPr>
        <w:t>7676</w:t>
      </w:r>
      <w:r w:rsidR="00C82E17">
        <w:rPr>
          <w:rFonts w:eastAsia="Calibri"/>
          <w:sz w:val="24"/>
          <w:szCs w:val="24"/>
          <w:lang w:val="lt-LT"/>
        </w:rPr>
        <w:t>,00 Eur;</w:t>
      </w:r>
    </w:p>
    <w:p w14:paraId="44570FFB" w14:textId="56A31580" w:rsidR="00C82E17" w:rsidRDefault="00501C65" w:rsidP="00C82E17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1.2.3.</w:t>
      </w:r>
      <w:r w:rsidR="00C82E17">
        <w:rPr>
          <w:rFonts w:eastAsia="Calibri"/>
          <w:sz w:val="24"/>
          <w:szCs w:val="24"/>
          <w:lang w:val="lt-LT"/>
        </w:rPr>
        <w:t xml:space="preserve">Obelių seniūnijai – </w:t>
      </w:r>
      <w:r w:rsidR="00FA0668">
        <w:rPr>
          <w:rFonts w:eastAsia="Calibri"/>
          <w:sz w:val="24"/>
          <w:szCs w:val="24"/>
          <w:lang w:val="lt-LT"/>
        </w:rPr>
        <w:t>6767</w:t>
      </w:r>
      <w:r w:rsidR="00C82E17">
        <w:rPr>
          <w:rFonts w:eastAsia="Calibri"/>
          <w:sz w:val="24"/>
          <w:szCs w:val="24"/>
          <w:lang w:val="lt-LT"/>
        </w:rPr>
        <w:t>,00 Eur;</w:t>
      </w:r>
    </w:p>
    <w:p w14:paraId="44570FFC" w14:textId="0F5DD55D" w:rsidR="00C82E17" w:rsidRDefault="00501C65" w:rsidP="00C82E17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1.2.4.</w:t>
      </w:r>
      <w:r w:rsidR="00C82E17">
        <w:rPr>
          <w:rFonts w:eastAsia="Calibri"/>
          <w:sz w:val="24"/>
          <w:szCs w:val="24"/>
          <w:lang w:val="lt-LT"/>
        </w:rPr>
        <w:t>Kamajų seniūnijai</w:t>
      </w:r>
      <w:r w:rsidR="00DB2B4B">
        <w:rPr>
          <w:rFonts w:eastAsia="Calibri"/>
          <w:sz w:val="24"/>
          <w:szCs w:val="24"/>
          <w:lang w:val="lt-LT"/>
        </w:rPr>
        <w:t xml:space="preserve"> </w:t>
      </w:r>
      <w:r w:rsidR="00C82E17">
        <w:rPr>
          <w:rFonts w:eastAsia="Calibri"/>
          <w:sz w:val="24"/>
          <w:szCs w:val="24"/>
          <w:lang w:val="lt-LT"/>
        </w:rPr>
        <w:t xml:space="preserve">– </w:t>
      </w:r>
      <w:r w:rsidR="00FA0668">
        <w:rPr>
          <w:rFonts w:eastAsia="Calibri"/>
          <w:sz w:val="24"/>
          <w:szCs w:val="24"/>
          <w:lang w:val="lt-LT"/>
        </w:rPr>
        <w:t>6767</w:t>
      </w:r>
      <w:r w:rsidR="00C82E17">
        <w:rPr>
          <w:rFonts w:eastAsia="Calibri"/>
          <w:sz w:val="24"/>
          <w:szCs w:val="24"/>
          <w:lang w:val="lt-LT"/>
        </w:rPr>
        <w:t>,00 Eur;</w:t>
      </w:r>
    </w:p>
    <w:p w14:paraId="44570FFD" w14:textId="4314B43F" w:rsidR="00C82E17" w:rsidRDefault="00501C65" w:rsidP="00C82E17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1.2.5.</w:t>
      </w:r>
      <w:r w:rsidR="00C82E17">
        <w:rPr>
          <w:rFonts w:eastAsia="Calibri"/>
          <w:sz w:val="24"/>
          <w:szCs w:val="24"/>
          <w:lang w:val="lt-LT"/>
        </w:rPr>
        <w:t xml:space="preserve">Juodupės seniūnijai – </w:t>
      </w:r>
      <w:r w:rsidR="00FA0668">
        <w:rPr>
          <w:rFonts w:eastAsia="Calibri"/>
          <w:sz w:val="24"/>
          <w:szCs w:val="24"/>
          <w:lang w:val="lt-LT"/>
        </w:rPr>
        <w:t>5201</w:t>
      </w:r>
      <w:r w:rsidR="00C82E17">
        <w:rPr>
          <w:rFonts w:eastAsia="Calibri"/>
          <w:sz w:val="24"/>
          <w:szCs w:val="24"/>
          <w:lang w:val="lt-LT"/>
        </w:rPr>
        <w:t>,00 Eur;</w:t>
      </w:r>
    </w:p>
    <w:p w14:paraId="44570FFE" w14:textId="05C113D3" w:rsidR="00C82E17" w:rsidRDefault="00501C65" w:rsidP="00C82E17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1.2.6.</w:t>
      </w:r>
      <w:r w:rsidR="00C82E17">
        <w:rPr>
          <w:rFonts w:eastAsia="Calibri"/>
          <w:sz w:val="24"/>
          <w:szCs w:val="24"/>
          <w:lang w:val="lt-LT"/>
        </w:rPr>
        <w:t xml:space="preserve">Jūžintų seniūnijai – </w:t>
      </w:r>
      <w:r w:rsidR="00DB2B4B">
        <w:rPr>
          <w:rFonts w:eastAsia="Calibri"/>
          <w:sz w:val="24"/>
          <w:szCs w:val="24"/>
          <w:lang w:val="lt-LT"/>
        </w:rPr>
        <w:t>550</w:t>
      </w:r>
      <w:r w:rsidR="00FA0668">
        <w:rPr>
          <w:rFonts w:eastAsia="Calibri"/>
          <w:sz w:val="24"/>
          <w:szCs w:val="24"/>
          <w:lang w:val="lt-LT"/>
        </w:rPr>
        <w:t>4</w:t>
      </w:r>
      <w:r w:rsidR="00C82E17">
        <w:rPr>
          <w:rFonts w:eastAsia="Calibri"/>
          <w:sz w:val="24"/>
          <w:szCs w:val="24"/>
          <w:lang w:val="lt-LT"/>
        </w:rPr>
        <w:t>,00 Eur;</w:t>
      </w:r>
    </w:p>
    <w:p w14:paraId="44570FFF" w14:textId="389628BA" w:rsidR="00C82E17" w:rsidRDefault="00501C65" w:rsidP="00C82E17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1.2.7.</w:t>
      </w:r>
      <w:r w:rsidR="00C82E17">
        <w:rPr>
          <w:rFonts w:eastAsia="Calibri"/>
          <w:sz w:val="24"/>
          <w:szCs w:val="24"/>
          <w:lang w:val="lt-LT"/>
        </w:rPr>
        <w:t xml:space="preserve">Panemunėlio seniūnijai – </w:t>
      </w:r>
      <w:r w:rsidR="00DB2B4B">
        <w:rPr>
          <w:rFonts w:eastAsia="Calibri"/>
          <w:sz w:val="24"/>
          <w:szCs w:val="24"/>
          <w:lang w:val="lt-LT"/>
        </w:rPr>
        <w:t>31</w:t>
      </w:r>
      <w:r w:rsidR="00FA0668">
        <w:rPr>
          <w:rFonts w:eastAsia="Calibri"/>
          <w:sz w:val="24"/>
          <w:szCs w:val="24"/>
          <w:lang w:val="lt-LT"/>
        </w:rPr>
        <w:t>82</w:t>
      </w:r>
      <w:r w:rsidR="00C82E17">
        <w:rPr>
          <w:rFonts w:eastAsia="Calibri"/>
          <w:sz w:val="24"/>
          <w:szCs w:val="24"/>
          <w:lang w:val="lt-LT"/>
        </w:rPr>
        <w:t>,00 Eur;</w:t>
      </w:r>
    </w:p>
    <w:p w14:paraId="44571001" w14:textId="3B37CB98" w:rsidR="00C82E17" w:rsidRDefault="00501C65" w:rsidP="00C82E17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1.2.8.</w:t>
      </w:r>
      <w:r w:rsidR="00C82E17">
        <w:rPr>
          <w:rFonts w:eastAsia="Calibri"/>
          <w:sz w:val="24"/>
          <w:szCs w:val="24"/>
          <w:lang w:val="lt-LT"/>
        </w:rPr>
        <w:t xml:space="preserve">Kriaunų seniūnijai – </w:t>
      </w:r>
      <w:r w:rsidR="00FA0668">
        <w:rPr>
          <w:rFonts w:eastAsia="Calibri"/>
          <w:sz w:val="24"/>
          <w:szCs w:val="24"/>
          <w:lang w:val="lt-LT"/>
        </w:rPr>
        <w:t>3788</w:t>
      </w:r>
      <w:r w:rsidR="00C82E17">
        <w:rPr>
          <w:rFonts w:eastAsia="Calibri"/>
          <w:sz w:val="24"/>
          <w:szCs w:val="24"/>
          <w:lang w:val="lt-LT"/>
        </w:rPr>
        <w:t>,00 Eur;</w:t>
      </w:r>
    </w:p>
    <w:p w14:paraId="1F39D23C" w14:textId="501272DE" w:rsidR="008F603D" w:rsidRDefault="00501C65" w:rsidP="008F603D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1.2.9.</w:t>
      </w:r>
      <w:r w:rsidR="008F603D">
        <w:rPr>
          <w:rFonts w:eastAsia="Calibri"/>
          <w:sz w:val="24"/>
          <w:szCs w:val="24"/>
          <w:lang w:val="lt-LT"/>
        </w:rPr>
        <w:t>Kazliškio seniūnijai – 2475,00 Eur;</w:t>
      </w:r>
    </w:p>
    <w:p w14:paraId="44571002" w14:textId="21227785" w:rsidR="00C82E17" w:rsidRDefault="00C82E17" w:rsidP="00C82E17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1.</w:t>
      </w:r>
      <w:r w:rsidR="00CA7C3E">
        <w:rPr>
          <w:rFonts w:eastAsia="Calibri"/>
          <w:sz w:val="24"/>
          <w:szCs w:val="24"/>
          <w:lang w:val="lt-LT"/>
        </w:rPr>
        <w:t>3</w:t>
      </w:r>
      <w:r>
        <w:rPr>
          <w:rFonts w:eastAsia="Calibri"/>
          <w:sz w:val="24"/>
          <w:szCs w:val="24"/>
          <w:lang w:val="lt-LT"/>
        </w:rPr>
        <w:t xml:space="preserve">. Kelių ir gatvių dulkėtumo mažinimo darbams – </w:t>
      </w:r>
      <w:r w:rsidR="00CA7C3E">
        <w:rPr>
          <w:rFonts w:eastAsia="Calibri"/>
          <w:sz w:val="24"/>
          <w:szCs w:val="24"/>
          <w:lang w:val="lt-LT"/>
        </w:rPr>
        <w:t>44000,00</w:t>
      </w:r>
      <w:r>
        <w:rPr>
          <w:rFonts w:eastAsia="Calibri"/>
          <w:sz w:val="24"/>
          <w:szCs w:val="24"/>
          <w:lang w:val="lt-LT"/>
        </w:rPr>
        <w:t xml:space="preserve"> Eur.</w:t>
      </w:r>
    </w:p>
    <w:p w14:paraId="44571003" w14:textId="2381A246" w:rsidR="000026E8" w:rsidRDefault="003C6E2F" w:rsidP="000026E8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2. </w:t>
      </w:r>
      <w:r w:rsidRPr="003C6E2F">
        <w:rPr>
          <w:rFonts w:eastAsia="Calibri"/>
          <w:spacing w:val="60"/>
          <w:sz w:val="24"/>
          <w:szCs w:val="24"/>
          <w:lang w:val="lt-LT"/>
        </w:rPr>
        <w:t>Paved</w:t>
      </w:r>
      <w:r w:rsidR="00032837" w:rsidRPr="003C6E2F">
        <w:rPr>
          <w:rFonts w:eastAsia="Calibri"/>
          <w:spacing w:val="60"/>
          <w:sz w:val="24"/>
          <w:szCs w:val="24"/>
          <w:lang w:val="lt-LT"/>
        </w:rPr>
        <w:t>u</w:t>
      </w:r>
      <w:r w:rsidR="00032837">
        <w:rPr>
          <w:rFonts w:eastAsia="Calibri"/>
          <w:sz w:val="24"/>
          <w:szCs w:val="24"/>
          <w:lang w:val="lt-LT"/>
        </w:rPr>
        <w:t xml:space="preserve"> </w:t>
      </w:r>
      <w:r w:rsidR="000026E8">
        <w:rPr>
          <w:rFonts w:eastAsia="Calibri"/>
          <w:sz w:val="24"/>
          <w:szCs w:val="24"/>
          <w:lang w:val="lt-LT"/>
        </w:rPr>
        <w:t>asignavimų valdytojui – Statybos ir infrastrukt</w:t>
      </w:r>
      <w:r w:rsidR="009E2AC5">
        <w:rPr>
          <w:rFonts w:eastAsia="Calibri"/>
          <w:sz w:val="24"/>
          <w:szCs w:val="24"/>
          <w:lang w:val="lt-LT"/>
        </w:rPr>
        <w:t>ūros plėtros</w:t>
      </w:r>
      <w:r w:rsidR="00032837">
        <w:rPr>
          <w:rFonts w:eastAsia="Calibri"/>
          <w:sz w:val="24"/>
          <w:szCs w:val="24"/>
          <w:lang w:val="lt-LT"/>
        </w:rPr>
        <w:t xml:space="preserve"> skyriaus vedėjai </w:t>
      </w:r>
      <w:r w:rsidR="00C82E17">
        <w:rPr>
          <w:rFonts w:eastAsia="Calibri"/>
          <w:sz w:val="24"/>
          <w:szCs w:val="24"/>
          <w:lang w:val="lt-LT"/>
        </w:rPr>
        <w:t xml:space="preserve">Aušrai </w:t>
      </w:r>
      <w:proofErr w:type="spellStart"/>
      <w:r w:rsidR="008E357C">
        <w:rPr>
          <w:rFonts w:eastAsia="Calibri"/>
          <w:sz w:val="24"/>
          <w:szCs w:val="24"/>
          <w:lang w:val="lt-LT"/>
        </w:rPr>
        <w:t>Vingelienei</w:t>
      </w:r>
      <w:proofErr w:type="spellEnd"/>
      <w:r w:rsidR="000026E8">
        <w:rPr>
          <w:rFonts w:eastAsia="Calibri"/>
          <w:sz w:val="24"/>
          <w:szCs w:val="24"/>
          <w:lang w:val="lt-LT"/>
        </w:rPr>
        <w:t xml:space="preserve"> </w:t>
      </w:r>
      <w:r w:rsidR="001C1325">
        <w:rPr>
          <w:rFonts w:eastAsia="Calibri"/>
          <w:sz w:val="24"/>
          <w:szCs w:val="24"/>
          <w:lang w:val="lt-LT"/>
        </w:rPr>
        <w:t xml:space="preserve">– </w:t>
      </w:r>
      <w:r w:rsidR="000026E8">
        <w:rPr>
          <w:rFonts w:eastAsia="Calibri"/>
          <w:sz w:val="24"/>
          <w:szCs w:val="24"/>
          <w:lang w:val="lt-LT"/>
        </w:rPr>
        <w:t>kontroliuoti programos vykdymą, paskirtų asignavimų naudojimo teisėtumą ir ekonomiškumą.</w:t>
      </w:r>
    </w:p>
    <w:p w14:paraId="44571004" w14:textId="77777777" w:rsidR="000026E8" w:rsidRPr="00FC65C3" w:rsidRDefault="003C6E2F" w:rsidP="00FC65C3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3. </w:t>
      </w:r>
      <w:r w:rsidRPr="003C6E2F">
        <w:rPr>
          <w:rFonts w:eastAsia="Calibri"/>
          <w:spacing w:val="60"/>
          <w:sz w:val="24"/>
          <w:szCs w:val="24"/>
          <w:lang w:val="lt-LT"/>
        </w:rPr>
        <w:t>Pavedu</w:t>
      </w:r>
      <w:r>
        <w:rPr>
          <w:rFonts w:eastAsia="Calibri"/>
          <w:sz w:val="24"/>
          <w:szCs w:val="24"/>
          <w:lang w:val="lt-LT"/>
        </w:rPr>
        <w:t xml:space="preserve"> </w:t>
      </w:r>
      <w:r w:rsidR="009E2AC5">
        <w:rPr>
          <w:rFonts w:eastAsia="Calibri"/>
          <w:sz w:val="24"/>
          <w:szCs w:val="24"/>
          <w:lang w:val="lt-LT"/>
        </w:rPr>
        <w:t xml:space="preserve">savivaldybės </w:t>
      </w:r>
      <w:r w:rsidR="000026E8">
        <w:rPr>
          <w:rFonts w:eastAsia="Calibri"/>
          <w:sz w:val="24"/>
          <w:szCs w:val="24"/>
          <w:lang w:val="lt-LT"/>
        </w:rPr>
        <w:t>administracijos seniūnijų seniūnams pateikti biudžeto finansuojamų programų sąmatose patvirtint</w:t>
      </w:r>
      <w:r w:rsidR="000927AE">
        <w:rPr>
          <w:rFonts w:eastAsia="Calibri"/>
          <w:sz w:val="24"/>
          <w:szCs w:val="24"/>
          <w:lang w:val="lt-LT"/>
        </w:rPr>
        <w:t xml:space="preserve">omis lėšomis </w:t>
      </w:r>
      <w:r w:rsidR="000026E8">
        <w:rPr>
          <w:rFonts w:eastAsia="Calibri"/>
          <w:sz w:val="24"/>
          <w:szCs w:val="24"/>
          <w:lang w:val="lt-LT"/>
        </w:rPr>
        <w:t>įvykdytų paslaugų, prekių dokumentus, pasirašytus paslaugos gavėjo ir asignavimų valdytojo, Centralizuotos buhalterinės apskaitos  skyriaus buhalterei</w:t>
      </w:r>
      <w:r w:rsidR="001C1325">
        <w:rPr>
          <w:rFonts w:eastAsia="Calibri"/>
          <w:sz w:val="24"/>
          <w:szCs w:val="24"/>
          <w:lang w:val="lt-LT"/>
        </w:rPr>
        <w:t>,</w:t>
      </w:r>
      <w:r w:rsidR="000026E8">
        <w:rPr>
          <w:rFonts w:eastAsia="Calibri"/>
          <w:sz w:val="24"/>
          <w:szCs w:val="24"/>
          <w:lang w:val="lt-LT"/>
        </w:rPr>
        <w:t xml:space="preserve"> atsakingai už asignavimų valdytojo Statybos ir infrastruktūros plėtros skyriaus biudžeto lėšų apskaitą.</w:t>
      </w:r>
    </w:p>
    <w:p w14:paraId="44571005" w14:textId="77777777" w:rsidR="00E87728" w:rsidRPr="00245B17" w:rsidRDefault="00E87728" w:rsidP="00932CC1">
      <w:pPr>
        <w:ind w:firstLine="851"/>
        <w:jc w:val="both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 xml:space="preserve">Įsakymas per vieną mėnesį gali būti skundžiamas Lietuvos administracinių ginčų komisijos Panevėžio apygardos skyriui </w:t>
      </w:r>
      <w:r w:rsidR="001C1325">
        <w:rPr>
          <w:sz w:val="24"/>
          <w:szCs w:val="24"/>
          <w:lang w:val="lt-LT"/>
        </w:rPr>
        <w:t>(</w:t>
      </w:r>
      <w:r w:rsidR="000624D6" w:rsidRPr="00245B17">
        <w:rPr>
          <w:sz w:val="24"/>
          <w:szCs w:val="24"/>
          <w:lang w:val="lt-LT"/>
        </w:rPr>
        <w:t>Respublikos g. 62, Panevėžys</w:t>
      </w:r>
      <w:r w:rsidR="001C1325">
        <w:rPr>
          <w:sz w:val="24"/>
          <w:szCs w:val="24"/>
          <w:lang w:val="lt-LT"/>
        </w:rPr>
        <w:t>)</w:t>
      </w:r>
      <w:r w:rsidRPr="00245B17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44571006" w14:textId="77777777" w:rsidR="00400B10" w:rsidRPr="00245B17" w:rsidRDefault="00400B10" w:rsidP="00400B10">
      <w:pPr>
        <w:jc w:val="both"/>
        <w:rPr>
          <w:sz w:val="24"/>
          <w:szCs w:val="24"/>
          <w:lang w:val="lt-LT"/>
        </w:rPr>
      </w:pPr>
    </w:p>
    <w:p w14:paraId="44571009" w14:textId="77777777" w:rsidR="00032837" w:rsidRDefault="00032837" w:rsidP="00400B10">
      <w:pPr>
        <w:jc w:val="both"/>
        <w:rPr>
          <w:sz w:val="24"/>
          <w:szCs w:val="24"/>
          <w:lang w:val="lt-LT"/>
        </w:rPr>
      </w:pPr>
    </w:p>
    <w:p w14:paraId="70018044" w14:textId="77777777" w:rsidR="0025111E" w:rsidRPr="00245B17" w:rsidRDefault="0025111E" w:rsidP="00400B10">
      <w:pPr>
        <w:jc w:val="both"/>
        <w:rPr>
          <w:sz w:val="24"/>
          <w:szCs w:val="24"/>
          <w:lang w:val="lt-LT"/>
        </w:rPr>
      </w:pPr>
    </w:p>
    <w:p w14:paraId="4457100A" w14:textId="1B514F3F" w:rsidR="00400B10" w:rsidRPr="00245B17" w:rsidRDefault="00404E43" w:rsidP="00400B10">
      <w:pPr>
        <w:jc w:val="both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Administracijos direktor</w:t>
      </w:r>
      <w:r w:rsidR="00CA1786" w:rsidRPr="00245B17">
        <w:rPr>
          <w:sz w:val="24"/>
          <w:szCs w:val="24"/>
          <w:lang w:val="lt-LT"/>
        </w:rPr>
        <w:t>ius</w:t>
      </w:r>
      <w:r w:rsidR="007702B4">
        <w:rPr>
          <w:sz w:val="24"/>
          <w:szCs w:val="24"/>
          <w:lang w:val="lt-LT"/>
        </w:rPr>
        <w:t xml:space="preserve"> </w:t>
      </w:r>
      <w:r w:rsidR="0043381E">
        <w:rPr>
          <w:sz w:val="24"/>
          <w:szCs w:val="24"/>
          <w:lang w:val="lt-LT"/>
        </w:rPr>
        <w:tab/>
      </w:r>
      <w:r w:rsidR="00E87728" w:rsidRPr="00245B17">
        <w:rPr>
          <w:sz w:val="24"/>
          <w:szCs w:val="24"/>
          <w:lang w:val="lt-LT"/>
        </w:rPr>
        <w:tab/>
      </w:r>
      <w:r w:rsidR="00E87728" w:rsidRPr="00245B17">
        <w:rPr>
          <w:sz w:val="24"/>
          <w:szCs w:val="24"/>
          <w:lang w:val="lt-LT"/>
        </w:rPr>
        <w:tab/>
      </w:r>
      <w:r w:rsidR="00E87728" w:rsidRPr="00245B17">
        <w:rPr>
          <w:sz w:val="24"/>
          <w:szCs w:val="24"/>
          <w:lang w:val="lt-LT"/>
        </w:rPr>
        <w:tab/>
      </w:r>
      <w:r w:rsidR="00E87728" w:rsidRPr="00245B17">
        <w:rPr>
          <w:sz w:val="24"/>
          <w:szCs w:val="24"/>
          <w:lang w:val="lt-LT"/>
        </w:rPr>
        <w:tab/>
      </w:r>
      <w:r w:rsidR="00032837">
        <w:rPr>
          <w:sz w:val="24"/>
          <w:szCs w:val="24"/>
          <w:lang w:val="lt-LT"/>
        </w:rPr>
        <w:tab/>
      </w:r>
      <w:r w:rsidR="007702B4">
        <w:rPr>
          <w:sz w:val="24"/>
          <w:szCs w:val="24"/>
          <w:lang w:val="lt-LT"/>
        </w:rPr>
        <w:t xml:space="preserve">Valerijus Rancevas </w:t>
      </w:r>
    </w:p>
    <w:p w14:paraId="4457100B" w14:textId="77777777" w:rsidR="003C6E2F" w:rsidRPr="00245B17" w:rsidRDefault="003C6E2F" w:rsidP="00400B10">
      <w:pPr>
        <w:jc w:val="both"/>
        <w:rPr>
          <w:sz w:val="24"/>
          <w:szCs w:val="24"/>
          <w:lang w:val="lt-LT"/>
        </w:rPr>
      </w:pPr>
    </w:p>
    <w:p w14:paraId="4457100C" w14:textId="77777777" w:rsidR="00CD504A" w:rsidRDefault="00CD504A" w:rsidP="00400B10">
      <w:pPr>
        <w:jc w:val="both"/>
        <w:rPr>
          <w:sz w:val="24"/>
          <w:szCs w:val="24"/>
          <w:lang w:val="lt-LT"/>
        </w:rPr>
      </w:pPr>
    </w:p>
    <w:p w14:paraId="29295631" w14:textId="77777777" w:rsidR="0025111E" w:rsidRDefault="0025111E" w:rsidP="00400B10">
      <w:pPr>
        <w:jc w:val="both"/>
        <w:rPr>
          <w:sz w:val="24"/>
          <w:szCs w:val="24"/>
          <w:lang w:val="lt-LT"/>
        </w:rPr>
      </w:pPr>
    </w:p>
    <w:p w14:paraId="6E641D4E" w14:textId="77777777" w:rsidR="0025111E" w:rsidRPr="00245B17" w:rsidRDefault="0025111E" w:rsidP="00400B10">
      <w:pPr>
        <w:jc w:val="both"/>
        <w:rPr>
          <w:sz w:val="24"/>
          <w:szCs w:val="24"/>
          <w:lang w:val="lt-LT"/>
        </w:rPr>
      </w:pPr>
    </w:p>
    <w:p w14:paraId="22D612F1" w14:textId="77777777" w:rsidR="007702B4" w:rsidRDefault="007702B4" w:rsidP="00400B10">
      <w:pPr>
        <w:jc w:val="both"/>
        <w:rPr>
          <w:sz w:val="24"/>
          <w:szCs w:val="24"/>
          <w:lang w:val="lt-LT"/>
        </w:rPr>
      </w:pPr>
    </w:p>
    <w:p w14:paraId="4457100F" w14:textId="77777777" w:rsidR="00400B10" w:rsidRPr="00245B17" w:rsidRDefault="00C82E17" w:rsidP="00400B1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Skaidrė Žalienė</w:t>
      </w:r>
    </w:p>
    <w:sectPr w:rsidR="00400B10" w:rsidRPr="00245B17" w:rsidSect="003534DF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089B" w14:textId="77777777" w:rsidR="003534DF" w:rsidRDefault="003534DF">
      <w:r>
        <w:separator/>
      </w:r>
    </w:p>
  </w:endnote>
  <w:endnote w:type="continuationSeparator" w:id="0">
    <w:p w14:paraId="64E6A398" w14:textId="77777777" w:rsidR="003534DF" w:rsidRDefault="0035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1015" w14:textId="77777777" w:rsidR="00DC6AF2" w:rsidRDefault="00DC6AF2">
    <w:pPr>
      <w:pStyle w:val="Porat"/>
      <w:rPr>
        <w:lang w:val="lt-LT"/>
      </w:rPr>
    </w:pPr>
  </w:p>
  <w:p w14:paraId="44571016" w14:textId="77777777" w:rsidR="00DC6AF2" w:rsidRDefault="00DC6AF2">
    <w:pPr>
      <w:pStyle w:val="Porat"/>
      <w:rPr>
        <w:lang w:val="lt-LT"/>
      </w:rPr>
    </w:pPr>
  </w:p>
  <w:p w14:paraId="44571017" w14:textId="77777777" w:rsidR="00DC6AF2" w:rsidRDefault="00DC6AF2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93D7" w14:textId="77777777" w:rsidR="003534DF" w:rsidRDefault="003534DF">
      <w:r>
        <w:separator/>
      </w:r>
    </w:p>
  </w:footnote>
  <w:footnote w:type="continuationSeparator" w:id="0">
    <w:p w14:paraId="5533D4D8" w14:textId="77777777" w:rsidR="003534DF" w:rsidRDefault="0035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1014" w14:textId="77777777" w:rsidR="00DC6AF2" w:rsidRDefault="00F813DA" w:rsidP="001E0864">
    <w:pPr>
      <w:pStyle w:val="Antrats"/>
      <w:tabs>
        <w:tab w:val="clear" w:pos="4153"/>
        <w:tab w:val="clear" w:pos="8306"/>
        <w:tab w:val="left" w:pos="79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571018" wp14:editId="44571019">
              <wp:simplePos x="0" y="0"/>
              <wp:positionH relativeFrom="page">
                <wp:posOffset>3749675</wp:posOffset>
              </wp:positionH>
              <wp:positionV relativeFrom="paragraph">
                <wp:posOffset>7620</wp:posOffset>
              </wp:positionV>
              <wp:extent cx="537845" cy="6731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" cy="673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7101A" w14:textId="77777777" w:rsidR="00DC6AF2" w:rsidRDefault="00F813DA" w:rsidP="00932CC1">
                          <w:pPr>
                            <w:jc w:val="center"/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val="lt-LT" w:eastAsia="lt-LT"/>
                            </w:rPr>
                            <w:drawing>
                              <wp:inline distT="0" distB="0" distL="0" distR="0" wp14:anchorId="4457101B" wp14:editId="4457101C">
                                <wp:extent cx="533400" cy="685800"/>
                                <wp:effectExtent l="0" t="0" r="0" b="0"/>
                                <wp:docPr id="2" name="Paveikslėlis 2" descr="Tikrasis Rokiškio herbas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veikslėlis 2" descr="Tikrasis Rokiškio herbas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34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710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25pt;margin-top:.6pt;width:42.35pt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" stroked="f">
              <v:fill opacity="0"/>
              <v:textbox inset="0,0,0,0">
                <w:txbxContent>
                  <w:p w14:paraId="4457101A" w14:textId="77777777" w:rsidR="00DC6AF2" w:rsidRDefault="00F813DA" w:rsidP="00932CC1">
                    <w:pPr>
                      <w:jc w:val="center"/>
                    </w:pPr>
                    <w:r>
                      <w:rPr>
                        <w:noProof/>
                        <w:sz w:val="24"/>
                        <w:szCs w:val="24"/>
                        <w:lang w:val="lt-LT" w:eastAsia="lt-LT"/>
                      </w:rPr>
                      <w:drawing>
                        <wp:inline distT="0" distB="0" distL="0" distR="0" wp14:anchorId="4457101B" wp14:editId="4457101C">
                          <wp:extent cx="533400" cy="685800"/>
                          <wp:effectExtent l="0" t="0" r="0" b="0"/>
                          <wp:docPr id="2" name="Paveikslėlis 2" descr="Tikrasis Rokiškio herbas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veikslėlis 2" descr="Tikrasis Rokiškio herbas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023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64"/>
    <w:rsid w:val="000026E8"/>
    <w:rsid w:val="00014B9A"/>
    <w:rsid w:val="000225FD"/>
    <w:rsid w:val="0002480F"/>
    <w:rsid w:val="00032837"/>
    <w:rsid w:val="000624D6"/>
    <w:rsid w:val="0006781C"/>
    <w:rsid w:val="00070302"/>
    <w:rsid w:val="00080B98"/>
    <w:rsid w:val="000927AE"/>
    <w:rsid w:val="00104EC8"/>
    <w:rsid w:val="00183ED7"/>
    <w:rsid w:val="001C1325"/>
    <w:rsid w:val="001C71DA"/>
    <w:rsid w:val="001E0864"/>
    <w:rsid w:val="00215812"/>
    <w:rsid w:val="0023617A"/>
    <w:rsid w:val="00245B17"/>
    <w:rsid w:val="0025111E"/>
    <w:rsid w:val="002542BC"/>
    <w:rsid w:val="00270DDF"/>
    <w:rsid w:val="00277CE9"/>
    <w:rsid w:val="002854BE"/>
    <w:rsid w:val="00295DAF"/>
    <w:rsid w:val="002A1CF0"/>
    <w:rsid w:val="002C2285"/>
    <w:rsid w:val="002D4F47"/>
    <w:rsid w:val="002E44DD"/>
    <w:rsid w:val="002F33C3"/>
    <w:rsid w:val="003254B2"/>
    <w:rsid w:val="003534DF"/>
    <w:rsid w:val="0036527E"/>
    <w:rsid w:val="00374A12"/>
    <w:rsid w:val="00375D6B"/>
    <w:rsid w:val="00383567"/>
    <w:rsid w:val="003C6E2F"/>
    <w:rsid w:val="003E0CE2"/>
    <w:rsid w:val="003E3C5C"/>
    <w:rsid w:val="00400B10"/>
    <w:rsid w:val="00404E43"/>
    <w:rsid w:val="00410407"/>
    <w:rsid w:val="00423080"/>
    <w:rsid w:val="0043381E"/>
    <w:rsid w:val="00456CCB"/>
    <w:rsid w:val="0047579D"/>
    <w:rsid w:val="004A6031"/>
    <w:rsid w:val="004D2094"/>
    <w:rsid w:val="00501C65"/>
    <w:rsid w:val="00535367"/>
    <w:rsid w:val="00537350"/>
    <w:rsid w:val="00557C19"/>
    <w:rsid w:val="00592431"/>
    <w:rsid w:val="005A29A5"/>
    <w:rsid w:val="005B44B8"/>
    <w:rsid w:val="00625609"/>
    <w:rsid w:val="00634190"/>
    <w:rsid w:val="006342EF"/>
    <w:rsid w:val="0065010B"/>
    <w:rsid w:val="00653150"/>
    <w:rsid w:val="00653EB0"/>
    <w:rsid w:val="0066090A"/>
    <w:rsid w:val="00664443"/>
    <w:rsid w:val="006674AE"/>
    <w:rsid w:val="00670983"/>
    <w:rsid w:val="0069172F"/>
    <w:rsid w:val="006A7FF4"/>
    <w:rsid w:val="006C7F2F"/>
    <w:rsid w:val="0075701C"/>
    <w:rsid w:val="00762213"/>
    <w:rsid w:val="007702B4"/>
    <w:rsid w:val="00774268"/>
    <w:rsid w:val="00780133"/>
    <w:rsid w:val="007D470A"/>
    <w:rsid w:val="0081149D"/>
    <w:rsid w:val="00820A4A"/>
    <w:rsid w:val="00833E21"/>
    <w:rsid w:val="008A0815"/>
    <w:rsid w:val="008A18B8"/>
    <w:rsid w:val="008A5DF8"/>
    <w:rsid w:val="008B3837"/>
    <w:rsid w:val="008D7CCF"/>
    <w:rsid w:val="008E357C"/>
    <w:rsid w:val="008F603D"/>
    <w:rsid w:val="00932CC1"/>
    <w:rsid w:val="00943676"/>
    <w:rsid w:val="009567F2"/>
    <w:rsid w:val="00983536"/>
    <w:rsid w:val="009938D0"/>
    <w:rsid w:val="009A7471"/>
    <w:rsid w:val="009C0550"/>
    <w:rsid w:val="009C06E1"/>
    <w:rsid w:val="009C0E3A"/>
    <w:rsid w:val="009D6FE4"/>
    <w:rsid w:val="009E002F"/>
    <w:rsid w:val="009E2AC5"/>
    <w:rsid w:val="00A114B5"/>
    <w:rsid w:val="00A2044B"/>
    <w:rsid w:val="00A37B05"/>
    <w:rsid w:val="00A422F4"/>
    <w:rsid w:val="00A853B3"/>
    <w:rsid w:val="00AC329A"/>
    <w:rsid w:val="00AE0678"/>
    <w:rsid w:val="00AF4535"/>
    <w:rsid w:val="00AF5DF4"/>
    <w:rsid w:val="00AF75E7"/>
    <w:rsid w:val="00B25A8A"/>
    <w:rsid w:val="00B92F51"/>
    <w:rsid w:val="00BD3449"/>
    <w:rsid w:val="00C05D2B"/>
    <w:rsid w:val="00C82E17"/>
    <w:rsid w:val="00C867F9"/>
    <w:rsid w:val="00C9403E"/>
    <w:rsid w:val="00CA06EF"/>
    <w:rsid w:val="00CA1786"/>
    <w:rsid w:val="00CA4E13"/>
    <w:rsid w:val="00CA7C3E"/>
    <w:rsid w:val="00CB0398"/>
    <w:rsid w:val="00CC1624"/>
    <w:rsid w:val="00CD504A"/>
    <w:rsid w:val="00CD51BA"/>
    <w:rsid w:val="00D618CD"/>
    <w:rsid w:val="00D61ED6"/>
    <w:rsid w:val="00D94621"/>
    <w:rsid w:val="00DB2B4B"/>
    <w:rsid w:val="00DC3C57"/>
    <w:rsid w:val="00DC6AF2"/>
    <w:rsid w:val="00DD65B2"/>
    <w:rsid w:val="00DE6EA4"/>
    <w:rsid w:val="00DF0EFF"/>
    <w:rsid w:val="00E206EE"/>
    <w:rsid w:val="00E82661"/>
    <w:rsid w:val="00E87728"/>
    <w:rsid w:val="00E920D5"/>
    <w:rsid w:val="00E946B6"/>
    <w:rsid w:val="00ED4598"/>
    <w:rsid w:val="00EE07A7"/>
    <w:rsid w:val="00EF2721"/>
    <w:rsid w:val="00F00959"/>
    <w:rsid w:val="00F02095"/>
    <w:rsid w:val="00F07CE7"/>
    <w:rsid w:val="00F30069"/>
    <w:rsid w:val="00F615FE"/>
    <w:rsid w:val="00F813DA"/>
    <w:rsid w:val="00F96679"/>
    <w:rsid w:val="00FA0668"/>
    <w:rsid w:val="00FC3DFE"/>
    <w:rsid w:val="00FC4FF4"/>
    <w:rsid w:val="00FC65C3"/>
    <w:rsid w:val="00FD6EAE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570FEA"/>
  <w15:docId w15:val="{88B4F4F0-4256-4133-9970-FC51B481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lang w:val="en-AU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styleId="Hipersaitas">
    <w:name w:val="Hyperlink"/>
    <w:rPr>
      <w:color w:val="0000FF"/>
      <w:u w:val="single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Pagrindinistekstas"/>
  </w:style>
  <w:style w:type="paragraph" w:customStyle="1" w:styleId="Kadroturinys">
    <w:name w:val="Kadro turinys"/>
    <w:basedOn w:val="Pagrindinistekstas"/>
  </w:style>
  <w:style w:type="paragraph" w:styleId="Debesliotekstas">
    <w:name w:val="Balloon Text"/>
    <w:basedOn w:val="prastasis"/>
    <w:link w:val="DebesliotekstasDiagrama"/>
    <w:rsid w:val="00FC3DF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FC3DFE"/>
    <w:rPr>
      <w:rFonts w:ascii="Tahoma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1410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                Kodas 8877224, Respublikos g</vt:lpstr>
    </vt:vector>
  </TitlesOfParts>
  <Company>Savivaldybe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hp</dc:creator>
  <cp:lastModifiedBy>Jurgita Jurkonytė</cp:lastModifiedBy>
  <cp:revision>2</cp:revision>
  <cp:lastPrinted>2024-02-22T09:16:00Z</cp:lastPrinted>
  <dcterms:created xsi:type="dcterms:W3CDTF">2024-02-22T09:16:00Z</dcterms:created>
  <dcterms:modified xsi:type="dcterms:W3CDTF">2024-02-22T09:16:00Z</dcterms:modified>
</cp:coreProperties>
</file>