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4A3BD3B5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042D1B">
        <w:rPr>
          <w:sz w:val="24"/>
          <w:szCs w:val="24"/>
        </w:rPr>
        <w:t>balandžio 1</w:t>
      </w:r>
      <w:r w:rsidR="003270AA">
        <w:rPr>
          <w:sz w:val="24"/>
          <w:szCs w:val="24"/>
        </w:rPr>
        <w:t>8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3270AA">
        <w:rPr>
          <w:sz w:val="24"/>
          <w:szCs w:val="24"/>
        </w:rPr>
        <w:t>209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0793AABB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B44812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</w:t>
      </w:r>
      <w:r w:rsidR="00B44812">
        <w:rPr>
          <w:rFonts w:ascii="Times New Roman" w:hAnsi="Times New Roman" w:cs="Times New Roman"/>
          <w:sz w:val="24"/>
          <w:szCs w:val="24"/>
        </w:rPr>
        <w:t>,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balandžio 3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243E24CD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042D1B">
        <w:rPr>
          <w:rFonts w:ascii="Times New Roman" w:hAnsi="Times New Roman" w:cs="Times New Roman"/>
          <w:sz w:val="24"/>
          <w:szCs w:val="24"/>
        </w:rPr>
        <w:t xml:space="preserve">Raimondai </w:t>
      </w:r>
      <w:proofErr w:type="spellStart"/>
      <w:r w:rsidR="00042D1B">
        <w:rPr>
          <w:rFonts w:ascii="Times New Roman" w:hAnsi="Times New Roman" w:cs="Times New Roman"/>
          <w:sz w:val="24"/>
          <w:szCs w:val="24"/>
        </w:rPr>
        <w:t>Mikniūnienei</w:t>
      </w:r>
      <w:proofErr w:type="spellEnd"/>
      <w:r w:rsidR="00815F3B">
        <w:rPr>
          <w:rFonts w:ascii="Times New Roman" w:hAnsi="Times New Roman" w:cs="Times New Roman"/>
          <w:sz w:val="24"/>
          <w:szCs w:val="24"/>
        </w:rPr>
        <w:t xml:space="preserve"> 2024 </w:t>
      </w:r>
      <w:r w:rsidR="00042D1B">
        <w:rPr>
          <w:rFonts w:ascii="Times New Roman" w:hAnsi="Times New Roman" w:cs="Times New Roman"/>
          <w:sz w:val="24"/>
          <w:szCs w:val="24"/>
        </w:rPr>
        <w:t>m. balandžio</w:t>
      </w:r>
      <w:r w:rsidR="00815F3B">
        <w:rPr>
          <w:rFonts w:ascii="Times New Roman" w:hAnsi="Times New Roman" w:cs="Times New Roman"/>
          <w:sz w:val="24"/>
          <w:szCs w:val="24"/>
        </w:rPr>
        <w:t xml:space="preserve"> </w:t>
      </w:r>
      <w:r w:rsidR="00042D1B">
        <w:rPr>
          <w:rFonts w:ascii="Times New Roman" w:hAnsi="Times New Roman" w:cs="Times New Roman"/>
          <w:sz w:val="24"/>
          <w:szCs w:val="24"/>
        </w:rPr>
        <w:t>23</w:t>
      </w:r>
      <w:r w:rsidR="00B44812">
        <w:rPr>
          <w:rFonts w:ascii="Times New Roman" w:hAnsi="Times New Roman" w:cs="Times New Roman"/>
          <w:sz w:val="24"/>
          <w:szCs w:val="24"/>
        </w:rPr>
        <w:t>–</w:t>
      </w:r>
      <w:r w:rsidR="00042D1B">
        <w:rPr>
          <w:rFonts w:ascii="Times New Roman" w:hAnsi="Times New Roman" w:cs="Times New Roman"/>
          <w:sz w:val="24"/>
          <w:szCs w:val="24"/>
        </w:rPr>
        <w:t>24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B4481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44812">
        <w:rPr>
          <w:rFonts w:ascii="Times New Roman" w:hAnsi="Times New Roman" w:cs="Times New Roman"/>
          <w:sz w:val="24"/>
          <w:szCs w:val="24"/>
        </w:rPr>
        <w:t xml:space="preserve">–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mugę.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3598" w14:textId="77777777" w:rsidR="00704A35" w:rsidRDefault="00704A35" w:rsidP="00E25EC0">
      <w:r>
        <w:separator/>
      </w:r>
    </w:p>
  </w:endnote>
  <w:endnote w:type="continuationSeparator" w:id="0">
    <w:p w14:paraId="1DCF3BBC" w14:textId="77777777" w:rsidR="00704A35" w:rsidRDefault="00704A35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7E28" w14:textId="77777777" w:rsidR="00704A35" w:rsidRDefault="00704A35" w:rsidP="00E25EC0">
      <w:r>
        <w:separator/>
      </w:r>
    </w:p>
  </w:footnote>
  <w:footnote w:type="continuationSeparator" w:id="0">
    <w:p w14:paraId="7F07D695" w14:textId="77777777" w:rsidR="00704A35" w:rsidRDefault="00704A35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67666"/>
    <w:rsid w:val="00281F33"/>
    <w:rsid w:val="002C6D72"/>
    <w:rsid w:val="002F6DB9"/>
    <w:rsid w:val="003270AA"/>
    <w:rsid w:val="003668E7"/>
    <w:rsid w:val="003D1B6C"/>
    <w:rsid w:val="003F6D8B"/>
    <w:rsid w:val="00410DFA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7040B2"/>
    <w:rsid w:val="00704A35"/>
    <w:rsid w:val="00712084"/>
    <w:rsid w:val="00721A59"/>
    <w:rsid w:val="00746AF0"/>
    <w:rsid w:val="008041B2"/>
    <w:rsid w:val="00815F3B"/>
    <w:rsid w:val="00817942"/>
    <w:rsid w:val="00822CDE"/>
    <w:rsid w:val="00827C30"/>
    <w:rsid w:val="008A3EBF"/>
    <w:rsid w:val="008D6CB6"/>
    <w:rsid w:val="0092199E"/>
    <w:rsid w:val="00944112"/>
    <w:rsid w:val="009610B9"/>
    <w:rsid w:val="0097539A"/>
    <w:rsid w:val="009A488B"/>
    <w:rsid w:val="009B1810"/>
    <w:rsid w:val="009D5C4D"/>
    <w:rsid w:val="00A11BA2"/>
    <w:rsid w:val="00A24A16"/>
    <w:rsid w:val="00A271EE"/>
    <w:rsid w:val="00AA46BD"/>
    <w:rsid w:val="00AB24D0"/>
    <w:rsid w:val="00AE091E"/>
    <w:rsid w:val="00B44812"/>
    <w:rsid w:val="00BC25A8"/>
    <w:rsid w:val="00BC34DA"/>
    <w:rsid w:val="00BC52BE"/>
    <w:rsid w:val="00BD3876"/>
    <w:rsid w:val="00C12219"/>
    <w:rsid w:val="00CA43FD"/>
    <w:rsid w:val="00CC0BBA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5EC0"/>
    <w:rsid w:val="00E2726A"/>
    <w:rsid w:val="00EC434A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2024-04-18T14:57:00Z</cp:lastPrinted>
  <dcterms:created xsi:type="dcterms:W3CDTF">2024-04-18T14:57:00Z</dcterms:created>
  <dcterms:modified xsi:type="dcterms:W3CDTF">2024-04-18T14:57:00Z</dcterms:modified>
</cp:coreProperties>
</file>