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BE95CA" w14:textId="124CA907" w:rsidR="00A441B1" w:rsidRPr="00A441B1" w:rsidRDefault="00A441B1" w:rsidP="000670D4">
      <w:pPr>
        <w:framePr w:h="0" w:hSpace="180" w:wrap="around" w:vAnchor="text" w:hAnchor="page" w:x="5905" w:y="1"/>
        <w:rPr>
          <w:lang w:val="en-US" w:eastAsia="en-US"/>
        </w:rPr>
      </w:pPr>
    </w:p>
    <w:p w14:paraId="0FBE95CE" w14:textId="77777777" w:rsidR="00A441B1" w:rsidRDefault="00A441B1" w:rsidP="000670D4">
      <w:pPr>
        <w:rPr>
          <w:b/>
          <w:sz w:val="24"/>
          <w:szCs w:val="24"/>
        </w:rPr>
      </w:pPr>
    </w:p>
    <w:p w14:paraId="0FBE95CF" w14:textId="77777777" w:rsidR="00A441B1" w:rsidRPr="00B52B8E" w:rsidRDefault="00A441B1" w:rsidP="000670D4">
      <w:pPr>
        <w:jc w:val="center"/>
        <w:rPr>
          <w:b/>
          <w:sz w:val="24"/>
          <w:szCs w:val="24"/>
        </w:rPr>
      </w:pPr>
      <w:r w:rsidRPr="00B52B8E">
        <w:rPr>
          <w:b/>
          <w:sz w:val="24"/>
          <w:szCs w:val="24"/>
        </w:rPr>
        <w:t>ROKI</w:t>
      </w:r>
      <w:r w:rsidRPr="00B52B8E">
        <w:rPr>
          <w:b/>
          <w:sz w:val="24"/>
          <w:szCs w:val="24"/>
          <w:lang w:val="lt-LT"/>
        </w:rPr>
        <w:t>Š</w:t>
      </w:r>
      <w:r w:rsidRPr="00B52B8E">
        <w:rPr>
          <w:b/>
          <w:sz w:val="24"/>
          <w:szCs w:val="24"/>
        </w:rPr>
        <w:t xml:space="preserve">KIO RAJONO SAVIVALDYBĖS ADMINISTRACIJOS </w:t>
      </w:r>
    </w:p>
    <w:p w14:paraId="0FBE95D0" w14:textId="77777777" w:rsidR="00A441B1" w:rsidRPr="00B52B8E" w:rsidRDefault="00A441B1" w:rsidP="000670D4">
      <w:pPr>
        <w:jc w:val="center"/>
        <w:rPr>
          <w:b/>
          <w:sz w:val="24"/>
          <w:szCs w:val="24"/>
        </w:rPr>
      </w:pPr>
      <w:r w:rsidRPr="00B52B8E">
        <w:rPr>
          <w:b/>
          <w:sz w:val="24"/>
          <w:szCs w:val="24"/>
        </w:rPr>
        <w:t>DIREKTORIUS</w:t>
      </w:r>
    </w:p>
    <w:p w14:paraId="0FBE95D1" w14:textId="77777777" w:rsidR="00A441B1" w:rsidRPr="00B52B8E" w:rsidRDefault="00A441B1" w:rsidP="000670D4"/>
    <w:p w14:paraId="0FBE95D2" w14:textId="42394F95" w:rsidR="00A441B1" w:rsidRPr="00B52B8E" w:rsidRDefault="00D24F33" w:rsidP="000670D4">
      <w:pPr>
        <w:pStyle w:val="Antrat6"/>
        <w:rPr>
          <w:sz w:val="24"/>
          <w:szCs w:val="24"/>
        </w:rPr>
      </w:pPr>
      <w:r>
        <w:rPr>
          <w:sz w:val="24"/>
          <w:szCs w:val="24"/>
        </w:rPr>
        <w:t>ĮSAKYMA</w:t>
      </w:r>
      <w:r w:rsidR="00A441B1" w:rsidRPr="00B52B8E">
        <w:rPr>
          <w:sz w:val="24"/>
          <w:szCs w:val="24"/>
        </w:rPr>
        <w:t>S</w:t>
      </w:r>
    </w:p>
    <w:p w14:paraId="0FBE95D3" w14:textId="5084DA52" w:rsidR="009749FD" w:rsidRPr="00B52B8E" w:rsidRDefault="009749FD" w:rsidP="003D20DF">
      <w:pPr>
        <w:jc w:val="center"/>
        <w:rPr>
          <w:b/>
          <w:sz w:val="24"/>
          <w:szCs w:val="24"/>
          <w:lang w:val="lt-LT"/>
        </w:rPr>
      </w:pPr>
      <w:r w:rsidRPr="00B52B8E">
        <w:rPr>
          <w:b/>
          <w:sz w:val="24"/>
          <w:szCs w:val="24"/>
          <w:lang w:val="lt-LT"/>
        </w:rPr>
        <w:t xml:space="preserve">DĖL </w:t>
      </w:r>
      <w:r w:rsidR="00117891">
        <w:rPr>
          <w:b/>
          <w:sz w:val="24"/>
          <w:szCs w:val="24"/>
          <w:lang w:val="lt-LT"/>
        </w:rPr>
        <w:t>KULTŪROS IR MENO SKLAIDOS PROJEKTŲ</w:t>
      </w:r>
      <w:r w:rsidR="003938E7" w:rsidRPr="00B52B8E">
        <w:rPr>
          <w:b/>
          <w:sz w:val="24"/>
          <w:szCs w:val="24"/>
          <w:lang w:val="lt-LT"/>
        </w:rPr>
        <w:t xml:space="preserve"> </w:t>
      </w:r>
      <w:r w:rsidR="00F711DD" w:rsidRPr="00B52B8E">
        <w:rPr>
          <w:b/>
          <w:sz w:val="24"/>
          <w:szCs w:val="24"/>
          <w:lang w:val="lt-LT"/>
        </w:rPr>
        <w:t>202</w:t>
      </w:r>
      <w:r w:rsidR="0044753D">
        <w:rPr>
          <w:b/>
          <w:sz w:val="24"/>
          <w:szCs w:val="24"/>
          <w:lang w:val="lt-LT"/>
        </w:rPr>
        <w:t>4</w:t>
      </w:r>
      <w:r w:rsidR="003938E7" w:rsidRPr="00B52B8E">
        <w:rPr>
          <w:b/>
          <w:sz w:val="24"/>
          <w:szCs w:val="24"/>
          <w:lang w:val="lt-LT"/>
        </w:rPr>
        <w:t xml:space="preserve">-ŲJŲ METŲ </w:t>
      </w:r>
      <w:r w:rsidR="00536CEF">
        <w:rPr>
          <w:b/>
          <w:sz w:val="24"/>
          <w:szCs w:val="24"/>
          <w:lang w:val="lt-LT"/>
        </w:rPr>
        <w:t>I</w:t>
      </w:r>
      <w:r w:rsidR="00DE0CB6">
        <w:rPr>
          <w:b/>
          <w:sz w:val="24"/>
          <w:szCs w:val="24"/>
          <w:lang w:val="lt-LT"/>
        </w:rPr>
        <w:t>I-OJO KONKURSO</w:t>
      </w:r>
      <w:r w:rsidR="003938E7" w:rsidRPr="00B52B8E">
        <w:rPr>
          <w:b/>
          <w:sz w:val="24"/>
          <w:szCs w:val="24"/>
          <w:lang w:val="lt-LT"/>
        </w:rPr>
        <w:t xml:space="preserve"> </w:t>
      </w:r>
      <w:r w:rsidR="00040500" w:rsidRPr="00B52B8E">
        <w:rPr>
          <w:b/>
          <w:sz w:val="24"/>
          <w:szCs w:val="24"/>
          <w:lang w:val="lt-LT"/>
        </w:rPr>
        <w:t>REZULTATŲ</w:t>
      </w:r>
      <w:r w:rsidR="003938E7" w:rsidRPr="00B52B8E">
        <w:rPr>
          <w:b/>
          <w:sz w:val="24"/>
          <w:szCs w:val="24"/>
          <w:lang w:val="lt-LT"/>
        </w:rPr>
        <w:t xml:space="preserve"> </w:t>
      </w:r>
      <w:r w:rsidR="009B4A31" w:rsidRPr="00B52B8E">
        <w:rPr>
          <w:b/>
          <w:sz w:val="24"/>
          <w:szCs w:val="24"/>
          <w:lang w:val="lt-LT"/>
        </w:rPr>
        <w:t>PATVIRTINIMO</w:t>
      </w:r>
      <w:r w:rsidR="009B4A31">
        <w:rPr>
          <w:b/>
          <w:sz w:val="24"/>
          <w:szCs w:val="24"/>
          <w:lang w:val="lt-LT"/>
        </w:rPr>
        <w:t xml:space="preserve"> </w:t>
      </w:r>
      <w:r w:rsidR="00203327">
        <w:rPr>
          <w:b/>
          <w:sz w:val="24"/>
          <w:szCs w:val="24"/>
          <w:lang w:val="lt-LT"/>
        </w:rPr>
        <w:t xml:space="preserve">IR LĖŠŲ </w:t>
      </w:r>
      <w:r w:rsidR="009B4A31">
        <w:rPr>
          <w:b/>
          <w:sz w:val="24"/>
          <w:szCs w:val="24"/>
          <w:lang w:val="lt-LT"/>
        </w:rPr>
        <w:t>SKYRIMO</w:t>
      </w:r>
      <w:r w:rsidR="00203327">
        <w:rPr>
          <w:b/>
          <w:sz w:val="24"/>
          <w:szCs w:val="24"/>
          <w:lang w:val="lt-LT"/>
        </w:rPr>
        <w:t xml:space="preserve"> </w:t>
      </w:r>
    </w:p>
    <w:p w14:paraId="0FBE95D4" w14:textId="77777777" w:rsidR="009749FD" w:rsidRPr="00B52B8E" w:rsidRDefault="009749FD" w:rsidP="003D20DF">
      <w:pPr>
        <w:jc w:val="center"/>
        <w:rPr>
          <w:b/>
          <w:sz w:val="24"/>
          <w:szCs w:val="24"/>
          <w:lang w:val="lt-LT"/>
        </w:rPr>
      </w:pPr>
    </w:p>
    <w:p w14:paraId="0FBE95D5" w14:textId="1315D285" w:rsidR="009749FD" w:rsidRPr="00B52B8E" w:rsidRDefault="00DE0CB6" w:rsidP="000670D4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</w:t>
      </w:r>
      <w:r w:rsidR="0044753D">
        <w:rPr>
          <w:sz w:val="24"/>
          <w:szCs w:val="24"/>
          <w:lang w:val="lt-LT"/>
        </w:rPr>
        <w:t>4</w:t>
      </w:r>
      <w:r w:rsidR="004E5B48" w:rsidRPr="00B52B8E">
        <w:rPr>
          <w:sz w:val="24"/>
          <w:szCs w:val="24"/>
          <w:lang w:val="lt-LT"/>
        </w:rPr>
        <w:t xml:space="preserve"> m.</w:t>
      </w:r>
      <w:r w:rsidR="009749FD" w:rsidRPr="00B52B8E">
        <w:rPr>
          <w:sz w:val="24"/>
          <w:szCs w:val="24"/>
          <w:lang w:val="lt-LT"/>
        </w:rPr>
        <w:t xml:space="preserve"> </w:t>
      </w:r>
      <w:r w:rsidR="00DF733B">
        <w:rPr>
          <w:sz w:val="24"/>
          <w:szCs w:val="24"/>
          <w:lang w:val="lt-LT"/>
        </w:rPr>
        <w:t>balandžio</w:t>
      </w:r>
      <w:r w:rsidR="00565ECD">
        <w:rPr>
          <w:sz w:val="24"/>
          <w:szCs w:val="24"/>
          <w:lang w:val="lt-LT"/>
        </w:rPr>
        <w:t xml:space="preserve"> 2</w:t>
      </w:r>
      <w:r w:rsidR="0078300B">
        <w:rPr>
          <w:sz w:val="24"/>
          <w:szCs w:val="24"/>
          <w:lang w:val="lt-LT"/>
        </w:rPr>
        <w:t>9</w:t>
      </w:r>
      <w:r w:rsidR="00684E3F" w:rsidRPr="00B52B8E">
        <w:rPr>
          <w:sz w:val="24"/>
          <w:szCs w:val="24"/>
          <w:lang w:val="lt-LT"/>
        </w:rPr>
        <w:t xml:space="preserve"> </w:t>
      </w:r>
      <w:r w:rsidR="009749FD" w:rsidRPr="00B52B8E">
        <w:rPr>
          <w:sz w:val="24"/>
          <w:szCs w:val="24"/>
          <w:lang w:val="lt-LT"/>
        </w:rPr>
        <w:t>d. Nr. AV-</w:t>
      </w:r>
      <w:r w:rsidR="0078300B">
        <w:rPr>
          <w:sz w:val="24"/>
          <w:szCs w:val="24"/>
          <w:lang w:val="lt-LT"/>
        </w:rPr>
        <w:t>270</w:t>
      </w:r>
    </w:p>
    <w:p w14:paraId="0FBE95D6" w14:textId="77777777" w:rsidR="009749FD" w:rsidRPr="00B52B8E" w:rsidRDefault="009749FD" w:rsidP="000670D4">
      <w:pPr>
        <w:jc w:val="center"/>
        <w:rPr>
          <w:sz w:val="24"/>
          <w:szCs w:val="24"/>
          <w:lang w:val="lt-LT"/>
        </w:rPr>
      </w:pPr>
      <w:r w:rsidRPr="00B52B8E">
        <w:rPr>
          <w:sz w:val="24"/>
          <w:szCs w:val="24"/>
          <w:lang w:val="lt-LT"/>
        </w:rPr>
        <w:t>Rokiškis</w:t>
      </w:r>
    </w:p>
    <w:p w14:paraId="4B5DD0AC" w14:textId="77777777" w:rsidR="00BE4461" w:rsidRDefault="00BE4461" w:rsidP="000670D4">
      <w:pPr>
        <w:rPr>
          <w:sz w:val="24"/>
          <w:szCs w:val="24"/>
          <w:lang w:val="lt-LT"/>
        </w:rPr>
      </w:pPr>
    </w:p>
    <w:p w14:paraId="31942E33" w14:textId="77777777" w:rsidR="000F10F2" w:rsidRPr="00B52B8E" w:rsidRDefault="000F10F2" w:rsidP="000670D4">
      <w:pPr>
        <w:rPr>
          <w:sz w:val="24"/>
          <w:szCs w:val="24"/>
          <w:lang w:val="lt-LT"/>
        </w:rPr>
      </w:pPr>
    </w:p>
    <w:p w14:paraId="400995EE" w14:textId="1DB74ECF" w:rsidR="008D7435" w:rsidRPr="00B52B8E" w:rsidRDefault="00994DCE" w:rsidP="000670D4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A72BA5" w:rsidRPr="00B52B8E">
        <w:rPr>
          <w:sz w:val="24"/>
          <w:szCs w:val="24"/>
          <w:lang w:val="lt-LT"/>
        </w:rPr>
        <w:t xml:space="preserve">Vadovaudamasis Lietuvos Respublikos vietos savivaldos įstatymo </w:t>
      </w:r>
      <w:r w:rsidR="0003277E">
        <w:rPr>
          <w:sz w:val="24"/>
          <w:szCs w:val="24"/>
          <w:lang w:val="lt-LT"/>
        </w:rPr>
        <w:t>34</w:t>
      </w:r>
      <w:r w:rsidR="009D4814" w:rsidRPr="00B52B8E">
        <w:rPr>
          <w:sz w:val="24"/>
          <w:szCs w:val="24"/>
          <w:lang w:val="lt-LT"/>
        </w:rPr>
        <w:t xml:space="preserve"> straipsnio </w:t>
      </w:r>
      <w:r w:rsidR="0003277E">
        <w:rPr>
          <w:sz w:val="24"/>
          <w:szCs w:val="24"/>
          <w:lang w:val="lt-LT"/>
        </w:rPr>
        <w:t>6</w:t>
      </w:r>
      <w:r w:rsidR="009D4814" w:rsidRPr="00B52B8E">
        <w:rPr>
          <w:sz w:val="24"/>
          <w:szCs w:val="24"/>
          <w:lang w:val="lt-LT"/>
        </w:rPr>
        <w:t xml:space="preserve"> </w:t>
      </w:r>
      <w:r w:rsidR="0003277E">
        <w:rPr>
          <w:sz w:val="24"/>
          <w:szCs w:val="24"/>
          <w:lang w:val="lt-LT"/>
        </w:rPr>
        <w:t>dalies 1</w:t>
      </w:r>
      <w:r w:rsidR="009D4814" w:rsidRPr="00B52B8E">
        <w:rPr>
          <w:sz w:val="24"/>
          <w:szCs w:val="24"/>
          <w:lang w:val="lt-LT"/>
        </w:rPr>
        <w:t xml:space="preserve"> punktu, </w:t>
      </w:r>
      <w:r w:rsidR="00542700" w:rsidRPr="00B70093">
        <w:rPr>
          <w:sz w:val="24"/>
          <w:szCs w:val="24"/>
          <w:lang w:val="lt-LT"/>
        </w:rPr>
        <w:t>Rokiškio rajono savivaldybės tarybos 2022 m. liepos 29 d. sprendim</w:t>
      </w:r>
      <w:r w:rsidR="00AC6407">
        <w:rPr>
          <w:sz w:val="24"/>
          <w:szCs w:val="24"/>
          <w:lang w:val="lt-LT"/>
        </w:rPr>
        <w:t>o</w:t>
      </w:r>
      <w:r w:rsidR="00542700" w:rsidRPr="00B70093">
        <w:rPr>
          <w:sz w:val="24"/>
          <w:szCs w:val="24"/>
          <w:lang w:val="lt-LT"/>
        </w:rPr>
        <w:t xml:space="preserve"> Nr. TS-19</w:t>
      </w:r>
      <w:r w:rsidR="00195F74">
        <w:rPr>
          <w:sz w:val="24"/>
          <w:szCs w:val="24"/>
          <w:lang w:val="lt-LT"/>
        </w:rPr>
        <w:t xml:space="preserve">1 „Dėl kultūrinės veiklos sklaidos </w:t>
      </w:r>
      <w:r w:rsidR="00195F74" w:rsidRPr="000F10F2">
        <w:rPr>
          <w:sz w:val="24"/>
          <w:szCs w:val="24"/>
          <w:lang w:val="lt-LT"/>
        </w:rPr>
        <w:t>ir kokybės gerinimo veiklų finansavimo</w:t>
      </w:r>
      <w:r w:rsidR="00195F74" w:rsidRPr="00195F74">
        <w:rPr>
          <w:sz w:val="24"/>
          <w:szCs w:val="24"/>
          <w:lang w:val="lt-LT"/>
        </w:rPr>
        <w:t xml:space="preserve"> </w:t>
      </w:r>
      <w:r w:rsidR="00195F74" w:rsidRPr="000F10F2">
        <w:rPr>
          <w:sz w:val="24"/>
          <w:szCs w:val="24"/>
          <w:lang w:val="lt-LT"/>
        </w:rPr>
        <w:t>iš Rokiškio rajono savivaldybės biudžeto lėšų tvarkos</w:t>
      </w:r>
      <w:r w:rsidR="00F64A36">
        <w:rPr>
          <w:sz w:val="24"/>
          <w:szCs w:val="24"/>
          <w:lang w:val="lt-LT"/>
        </w:rPr>
        <w:t xml:space="preserve"> aprašo patvirtinimo“ </w:t>
      </w:r>
      <w:r w:rsidR="00DE0CB6" w:rsidRPr="00B70093">
        <w:rPr>
          <w:sz w:val="24"/>
          <w:szCs w:val="24"/>
          <w:lang w:val="lt-LT"/>
        </w:rPr>
        <w:t>2</w:t>
      </w:r>
      <w:r w:rsidR="00206297" w:rsidRPr="00B70093">
        <w:rPr>
          <w:sz w:val="24"/>
          <w:szCs w:val="24"/>
          <w:lang w:val="lt-LT"/>
        </w:rPr>
        <w:t>8</w:t>
      </w:r>
      <w:r w:rsidR="001845BA" w:rsidRPr="00B70093">
        <w:rPr>
          <w:sz w:val="24"/>
          <w:szCs w:val="24"/>
          <w:lang w:val="lt-LT"/>
        </w:rPr>
        <w:t xml:space="preserve"> punkt</w:t>
      </w:r>
      <w:r w:rsidR="00AF32A0" w:rsidRPr="00B70093">
        <w:rPr>
          <w:sz w:val="24"/>
          <w:szCs w:val="24"/>
          <w:lang w:val="lt-LT"/>
        </w:rPr>
        <w:t>u</w:t>
      </w:r>
      <w:r w:rsidR="00A515AC" w:rsidRPr="00B70093">
        <w:rPr>
          <w:sz w:val="24"/>
          <w:szCs w:val="24"/>
          <w:lang w:val="lt-LT"/>
        </w:rPr>
        <w:t xml:space="preserve">, </w:t>
      </w:r>
      <w:r w:rsidR="00EF2628" w:rsidRPr="00B70093">
        <w:rPr>
          <w:sz w:val="24"/>
          <w:szCs w:val="24"/>
          <w:lang w:val="lt-LT"/>
        </w:rPr>
        <w:t>Rokiškio rajono savivaldybės administracijos direktoriaus 202</w:t>
      </w:r>
      <w:r w:rsidR="00DF733B" w:rsidRPr="00B70093">
        <w:rPr>
          <w:sz w:val="24"/>
          <w:szCs w:val="24"/>
          <w:lang w:val="lt-LT"/>
        </w:rPr>
        <w:t>4</w:t>
      </w:r>
      <w:r w:rsidR="00EF2628" w:rsidRPr="00B70093">
        <w:rPr>
          <w:sz w:val="24"/>
          <w:szCs w:val="24"/>
          <w:lang w:val="lt-LT"/>
        </w:rPr>
        <w:t xml:space="preserve"> m. </w:t>
      </w:r>
      <w:r w:rsidR="00DF733B" w:rsidRPr="00B70093">
        <w:rPr>
          <w:sz w:val="24"/>
          <w:szCs w:val="24"/>
          <w:lang w:val="lt-LT"/>
        </w:rPr>
        <w:t>vasario</w:t>
      </w:r>
      <w:r w:rsidR="00B52B7D" w:rsidRPr="00B70093">
        <w:rPr>
          <w:sz w:val="24"/>
          <w:szCs w:val="24"/>
          <w:lang w:val="lt-LT"/>
        </w:rPr>
        <w:t xml:space="preserve"> 21</w:t>
      </w:r>
      <w:r w:rsidR="00EF2628" w:rsidRPr="00B70093">
        <w:rPr>
          <w:sz w:val="24"/>
          <w:szCs w:val="24"/>
          <w:lang w:val="lt-LT"/>
        </w:rPr>
        <w:t xml:space="preserve"> d. įsakym</w:t>
      </w:r>
      <w:r w:rsidR="00542700" w:rsidRPr="00B70093">
        <w:rPr>
          <w:sz w:val="24"/>
          <w:szCs w:val="24"/>
          <w:lang w:val="lt-LT"/>
        </w:rPr>
        <w:t>u</w:t>
      </w:r>
      <w:r w:rsidR="00EF2628" w:rsidRPr="00B70093">
        <w:rPr>
          <w:sz w:val="24"/>
          <w:szCs w:val="24"/>
          <w:lang w:val="lt-LT"/>
        </w:rPr>
        <w:t xml:space="preserve"> Nr. AV-</w:t>
      </w:r>
      <w:r w:rsidR="00DF733B" w:rsidRPr="00B70093">
        <w:rPr>
          <w:sz w:val="24"/>
          <w:szCs w:val="24"/>
          <w:lang w:val="lt-LT"/>
        </w:rPr>
        <w:t>106</w:t>
      </w:r>
      <w:r w:rsidR="00EF2628" w:rsidRPr="00B70093">
        <w:rPr>
          <w:sz w:val="24"/>
          <w:szCs w:val="24"/>
          <w:lang w:val="lt-LT"/>
        </w:rPr>
        <w:t xml:space="preserve"> „Dėl 2024 metų </w:t>
      </w:r>
      <w:r w:rsidR="00B52B7D" w:rsidRPr="00B70093">
        <w:rPr>
          <w:sz w:val="24"/>
          <w:szCs w:val="24"/>
          <w:lang w:val="lt-LT"/>
        </w:rPr>
        <w:t>I</w:t>
      </w:r>
      <w:r w:rsidR="00DF733B" w:rsidRPr="00B70093">
        <w:rPr>
          <w:sz w:val="24"/>
          <w:szCs w:val="24"/>
          <w:lang w:val="lt-LT"/>
        </w:rPr>
        <w:t>I</w:t>
      </w:r>
      <w:r w:rsidR="00B52B7D" w:rsidRPr="00B70093">
        <w:rPr>
          <w:sz w:val="24"/>
          <w:szCs w:val="24"/>
          <w:lang w:val="lt-LT"/>
        </w:rPr>
        <w:t>-</w:t>
      </w:r>
      <w:proofErr w:type="spellStart"/>
      <w:r w:rsidR="00B52B7D" w:rsidRPr="00B70093">
        <w:rPr>
          <w:sz w:val="24"/>
          <w:szCs w:val="24"/>
          <w:lang w:val="lt-LT"/>
        </w:rPr>
        <w:t>ojo</w:t>
      </w:r>
      <w:proofErr w:type="spellEnd"/>
      <w:r w:rsidR="00B52B7D" w:rsidRPr="00B70093">
        <w:rPr>
          <w:sz w:val="24"/>
          <w:szCs w:val="24"/>
          <w:lang w:val="lt-LT"/>
        </w:rPr>
        <w:t xml:space="preserve"> kultūros ir meno sklaidos projektų finansavimo konkurso sąlygų patvirtinimo”, 2024 m.</w:t>
      </w:r>
      <w:r w:rsidR="00B32CF1" w:rsidRPr="00B70093">
        <w:rPr>
          <w:sz w:val="24"/>
          <w:szCs w:val="24"/>
          <w:lang w:val="lt-LT"/>
        </w:rPr>
        <w:t xml:space="preserve"> vasario 23 d. įsakymu Nr. AV-117 „Dėl 2024 metų rajono k</w:t>
      </w:r>
      <w:r w:rsidR="00DF733B" w:rsidRPr="00B70093">
        <w:rPr>
          <w:sz w:val="24"/>
          <w:szCs w:val="24"/>
          <w:lang w:val="lt-LT"/>
        </w:rPr>
        <w:t>u</w:t>
      </w:r>
      <w:r w:rsidR="00B32CF1" w:rsidRPr="00B70093">
        <w:rPr>
          <w:sz w:val="24"/>
          <w:szCs w:val="24"/>
          <w:lang w:val="lt-LT"/>
        </w:rPr>
        <w:t xml:space="preserve">ltūrinės veiklos sklaidos ir kokybės gerinimo finansavimo lėšų paskirstymo“ </w:t>
      </w:r>
      <w:r w:rsidR="00EF2628" w:rsidRPr="00B70093">
        <w:rPr>
          <w:sz w:val="24"/>
          <w:szCs w:val="24"/>
          <w:lang w:val="lt-LT"/>
        </w:rPr>
        <w:t>1 punkto 1</w:t>
      </w:r>
      <w:r w:rsidR="00C72808">
        <w:rPr>
          <w:sz w:val="24"/>
          <w:szCs w:val="24"/>
          <w:lang w:val="lt-LT"/>
        </w:rPr>
        <w:t>.1.</w:t>
      </w:r>
      <w:r w:rsidR="00EF2628" w:rsidRPr="00B70093">
        <w:rPr>
          <w:sz w:val="24"/>
          <w:szCs w:val="24"/>
          <w:lang w:val="lt-LT"/>
        </w:rPr>
        <w:t xml:space="preserve"> papunkčiu bei atsižvelgdamas į Rokiškio </w:t>
      </w:r>
      <w:r w:rsidR="00EF2628" w:rsidRPr="000F10F2">
        <w:rPr>
          <w:sz w:val="24"/>
          <w:szCs w:val="24"/>
          <w:lang w:val="lt-LT"/>
        </w:rPr>
        <w:t xml:space="preserve">rajono savivaldybės Kultūros ir turizmo tarybos rekomendaciją (2024 m. </w:t>
      </w:r>
      <w:r w:rsidR="00DF733B">
        <w:rPr>
          <w:sz w:val="24"/>
          <w:szCs w:val="24"/>
          <w:lang w:val="lt-LT"/>
        </w:rPr>
        <w:t>balandžio</w:t>
      </w:r>
      <w:r w:rsidR="00EF2628" w:rsidRPr="000F10F2">
        <w:rPr>
          <w:sz w:val="24"/>
          <w:szCs w:val="24"/>
          <w:lang w:val="lt-LT"/>
        </w:rPr>
        <w:t xml:space="preserve"> </w:t>
      </w:r>
      <w:r w:rsidR="00DF733B">
        <w:rPr>
          <w:sz w:val="24"/>
          <w:szCs w:val="24"/>
          <w:lang w:val="lt-LT"/>
        </w:rPr>
        <w:t>17</w:t>
      </w:r>
      <w:r w:rsidR="00EF2628" w:rsidRPr="000F10F2">
        <w:rPr>
          <w:sz w:val="24"/>
          <w:szCs w:val="24"/>
          <w:lang w:val="lt-LT"/>
        </w:rPr>
        <w:t xml:space="preserve"> d. posėdžio protokolo Nr. </w:t>
      </w:r>
      <w:r w:rsidR="00EF2628" w:rsidRPr="00542700">
        <w:rPr>
          <w:sz w:val="24"/>
          <w:szCs w:val="24"/>
          <w:lang w:val="lt-LT"/>
        </w:rPr>
        <w:t>KTP-</w:t>
      </w:r>
      <w:r w:rsidR="00943D26" w:rsidRPr="00542700">
        <w:rPr>
          <w:sz w:val="24"/>
          <w:szCs w:val="24"/>
          <w:lang w:val="lt-LT"/>
        </w:rPr>
        <w:t>3</w:t>
      </w:r>
      <w:r w:rsidR="00EF2628" w:rsidRPr="00542700">
        <w:rPr>
          <w:sz w:val="24"/>
          <w:szCs w:val="24"/>
          <w:lang w:val="lt-LT"/>
        </w:rPr>
        <w:t xml:space="preserve"> nutarimas Nr. </w:t>
      </w:r>
      <w:r w:rsidR="00943D26" w:rsidRPr="00542700">
        <w:rPr>
          <w:sz w:val="24"/>
          <w:szCs w:val="24"/>
          <w:lang w:val="lt-LT"/>
        </w:rPr>
        <w:t>3</w:t>
      </w:r>
      <w:r w:rsidR="00EF2628" w:rsidRPr="00542700">
        <w:rPr>
          <w:sz w:val="24"/>
          <w:szCs w:val="24"/>
          <w:lang w:val="lt-LT"/>
        </w:rPr>
        <w:t>)</w:t>
      </w:r>
      <w:r w:rsidR="00EF2628" w:rsidRPr="00B52B7D">
        <w:rPr>
          <w:sz w:val="24"/>
          <w:szCs w:val="24"/>
          <w:lang w:val="lt-LT"/>
        </w:rPr>
        <w:t>:</w:t>
      </w:r>
    </w:p>
    <w:p w14:paraId="63E25FD7" w14:textId="5EFAE503" w:rsidR="00D72535" w:rsidRPr="00C25162" w:rsidRDefault="008D7435" w:rsidP="00D72535">
      <w:pPr>
        <w:pStyle w:val="Sraopastraipa"/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  <w:lang w:val="lt-LT"/>
        </w:rPr>
      </w:pPr>
      <w:r w:rsidRPr="00C25162">
        <w:rPr>
          <w:sz w:val="24"/>
          <w:szCs w:val="24"/>
          <w:lang w:val="lt-LT"/>
        </w:rPr>
        <w:t>T</w:t>
      </w:r>
      <w:r w:rsidR="003938E7" w:rsidRPr="00C25162">
        <w:rPr>
          <w:sz w:val="24"/>
          <w:szCs w:val="24"/>
          <w:lang w:val="lt-LT"/>
        </w:rPr>
        <w:t xml:space="preserve"> v i r t i n u</w:t>
      </w:r>
      <w:r w:rsidR="00A72BA5" w:rsidRPr="00C25162">
        <w:rPr>
          <w:sz w:val="24"/>
          <w:szCs w:val="24"/>
          <w:lang w:val="lt-LT"/>
        </w:rPr>
        <w:t xml:space="preserve"> </w:t>
      </w:r>
      <w:r w:rsidR="00B94841" w:rsidRPr="00542700">
        <w:rPr>
          <w:sz w:val="24"/>
          <w:szCs w:val="24"/>
          <w:lang w:val="fi-FI"/>
        </w:rPr>
        <w:t>Kultūros ir meno sklaidos projekt</w:t>
      </w:r>
      <w:r w:rsidR="00620949" w:rsidRPr="00542700">
        <w:rPr>
          <w:sz w:val="24"/>
          <w:szCs w:val="24"/>
          <w:lang w:val="fi-FI"/>
        </w:rPr>
        <w:t>ų</w:t>
      </w:r>
      <w:r w:rsidR="007A7DF3" w:rsidRPr="00542700">
        <w:rPr>
          <w:sz w:val="24"/>
          <w:szCs w:val="24"/>
          <w:lang w:val="fi-FI"/>
        </w:rPr>
        <w:t xml:space="preserve"> </w:t>
      </w:r>
      <w:r w:rsidR="00203327" w:rsidRPr="00542700">
        <w:rPr>
          <w:sz w:val="24"/>
          <w:szCs w:val="24"/>
          <w:lang w:val="fi-FI"/>
        </w:rPr>
        <w:t>202</w:t>
      </w:r>
      <w:r w:rsidR="00493322" w:rsidRPr="00542700">
        <w:rPr>
          <w:sz w:val="24"/>
          <w:szCs w:val="24"/>
          <w:lang w:val="fi-FI"/>
        </w:rPr>
        <w:t>4</w:t>
      </w:r>
      <w:r w:rsidR="00203327" w:rsidRPr="00542700">
        <w:rPr>
          <w:sz w:val="24"/>
          <w:szCs w:val="24"/>
          <w:lang w:val="fi-FI"/>
        </w:rPr>
        <w:t xml:space="preserve"> m. I</w:t>
      </w:r>
      <w:r w:rsidR="00943D26" w:rsidRPr="00542700">
        <w:rPr>
          <w:sz w:val="24"/>
          <w:szCs w:val="24"/>
          <w:lang w:val="fi-FI"/>
        </w:rPr>
        <w:t>I</w:t>
      </w:r>
      <w:r w:rsidR="00203327" w:rsidRPr="00542700">
        <w:rPr>
          <w:sz w:val="24"/>
          <w:szCs w:val="24"/>
          <w:lang w:val="fi-FI"/>
        </w:rPr>
        <w:t>-ojo</w:t>
      </w:r>
      <w:r w:rsidR="000F60FB" w:rsidRPr="00C25162">
        <w:rPr>
          <w:sz w:val="24"/>
          <w:szCs w:val="24"/>
          <w:lang w:val="lt-LT"/>
        </w:rPr>
        <w:t xml:space="preserve"> </w:t>
      </w:r>
      <w:r w:rsidRPr="00C25162">
        <w:rPr>
          <w:sz w:val="24"/>
          <w:szCs w:val="24"/>
          <w:lang w:val="lt-LT"/>
        </w:rPr>
        <w:t>konkurso</w:t>
      </w:r>
      <w:r w:rsidR="00A515AC" w:rsidRPr="00C25162">
        <w:rPr>
          <w:sz w:val="24"/>
          <w:szCs w:val="24"/>
          <w:lang w:val="lt-LT"/>
        </w:rPr>
        <w:t xml:space="preserve"> </w:t>
      </w:r>
      <w:r w:rsidR="00AF32A0" w:rsidRPr="00C25162">
        <w:rPr>
          <w:sz w:val="24"/>
          <w:szCs w:val="24"/>
          <w:lang w:val="lt-LT"/>
        </w:rPr>
        <w:t>rezultatus</w:t>
      </w:r>
      <w:r w:rsidR="00D72535" w:rsidRPr="00C25162">
        <w:rPr>
          <w:sz w:val="24"/>
          <w:szCs w:val="24"/>
          <w:lang w:val="lt-LT"/>
        </w:rPr>
        <w:t>.</w:t>
      </w:r>
    </w:p>
    <w:p w14:paraId="2E90D29D" w14:textId="575992D4" w:rsidR="00994DCE" w:rsidRPr="00C25162" w:rsidRDefault="00D72535" w:rsidP="00D72535">
      <w:pPr>
        <w:pStyle w:val="Sraopastraipa"/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  <w:lang w:val="lt-LT"/>
        </w:rPr>
      </w:pPr>
      <w:r w:rsidRPr="00C25162">
        <w:rPr>
          <w:sz w:val="24"/>
          <w:szCs w:val="24"/>
          <w:lang w:val="lt-LT"/>
        </w:rPr>
        <w:t xml:space="preserve">S </w:t>
      </w:r>
      <w:r w:rsidR="009B4A31" w:rsidRPr="00C25162">
        <w:rPr>
          <w:sz w:val="24"/>
          <w:szCs w:val="24"/>
          <w:lang w:val="lt-LT"/>
        </w:rPr>
        <w:t>k</w:t>
      </w:r>
      <w:r w:rsidRPr="00C25162">
        <w:rPr>
          <w:sz w:val="24"/>
          <w:szCs w:val="24"/>
          <w:lang w:val="lt-LT"/>
        </w:rPr>
        <w:t xml:space="preserve"> </w:t>
      </w:r>
      <w:r w:rsidR="009B4A31" w:rsidRPr="00C25162">
        <w:rPr>
          <w:sz w:val="24"/>
          <w:szCs w:val="24"/>
          <w:lang w:val="lt-LT"/>
        </w:rPr>
        <w:t>i</w:t>
      </w:r>
      <w:r w:rsidRPr="00C25162">
        <w:rPr>
          <w:sz w:val="24"/>
          <w:szCs w:val="24"/>
          <w:lang w:val="lt-LT"/>
        </w:rPr>
        <w:t xml:space="preserve"> </w:t>
      </w:r>
      <w:r w:rsidR="009B4A31" w:rsidRPr="00C25162">
        <w:rPr>
          <w:sz w:val="24"/>
          <w:szCs w:val="24"/>
          <w:lang w:val="lt-LT"/>
        </w:rPr>
        <w:t>r</w:t>
      </w:r>
      <w:r w:rsidRPr="00C25162">
        <w:rPr>
          <w:sz w:val="24"/>
          <w:szCs w:val="24"/>
          <w:lang w:val="lt-LT"/>
        </w:rPr>
        <w:t xml:space="preserve"> </w:t>
      </w:r>
      <w:r w:rsidR="009B4A31" w:rsidRPr="00C25162">
        <w:rPr>
          <w:sz w:val="24"/>
          <w:szCs w:val="24"/>
          <w:lang w:val="lt-LT"/>
        </w:rPr>
        <w:t>i</w:t>
      </w:r>
      <w:r w:rsidRPr="00C25162">
        <w:rPr>
          <w:sz w:val="24"/>
          <w:szCs w:val="24"/>
          <w:lang w:val="lt-LT"/>
        </w:rPr>
        <w:t xml:space="preserve"> </w:t>
      </w:r>
      <w:r w:rsidR="009B4A31" w:rsidRPr="00C25162">
        <w:rPr>
          <w:sz w:val="24"/>
          <w:szCs w:val="24"/>
          <w:lang w:val="lt-LT"/>
        </w:rPr>
        <w:t>u</w:t>
      </w:r>
      <w:r w:rsidRPr="00C25162">
        <w:rPr>
          <w:sz w:val="24"/>
          <w:szCs w:val="24"/>
          <w:lang w:val="lt-LT"/>
        </w:rPr>
        <w:t xml:space="preserve"> </w:t>
      </w:r>
      <w:r w:rsidR="009B4A31" w:rsidRPr="00C25162">
        <w:rPr>
          <w:sz w:val="24"/>
          <w:szCs w:val="24"/>
          <w:lang w:val="lt-LT"/>
        </w:rPr>
        <w:t xml:space="preserve">lėšas </w:t>
      </w:r>
      <w:r w:rsidR="00CA33F8" w:rsidRPr="00C25162">
        <w:rPr>
          <w:sz w:val="24"/>
          <w:szCs w:val="24"/>
          <w:lang w:val="lt-LT"/>
        </w:rPr>
        <w:t xml:space="preserve">šiems </w:t>
      </w:r>
      <w:r w:rsidR="009B4A31" w:rsidRPr="00C25162">
        <w:rPr>
          <w:sz w:val="24"/>
          <w:szCs w:val="24"/>
          <w:lang w:val="lt-LT"/>
        </w:rPr>
        <w:t>projektams finansuoti</w:t>
      </w:r>
      <w:r w:rsidR="005B6583" w:rsidRPr="00C25162">
        <w:rPr>
          <w:sz w:val="24"/>
          <w:szCs w:val="24"/>
          <w:lang w:val="lt-LT"/>
        </w:rPr>
        <w:t xml:space="preserve">: </w:t>
      </w:r>
    </w:p>
    <w:p w14:paraId="59765132" w14:textId="5DCBF9A7" w:rsidR="00994DCE" w:rsidRPr="00C25162" w:rsidRDefault="00994DCE" w:rsidP="00994DCE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C25162">
        <w:rPr>
          <w:sz w:val="24"/>
          <w:szCs w:val="24"/>
          <w:lang w:val="lt-LT"/>
        </w:rPr>
        <w:tab/>
      </w:r>
      <w:r w:rsidR="00D72535" w:rsidRPr="00C25162">
        <w:rPr>
          <w:sz w:val="24"/>
          <w:szCs w:val="24"/>
          <w:lang w:val="lt-LT"/>
        </w:rPr>
        <w:t>2</w:t>
      </w:r>
      <w:r w:rsidR="009B4A31" w:rsidRPr="00C25162">
        <w:rPr>
          <w:sz w:val="24"/>
          <w:szCs w:val="24"/>
          <w:lang w:val="lt-LT"/>
        </w:rPr>
        <w:t xml:space="preserve">.1. </w:t>
      </w:r>
      <w:r w:rsidR="00C25162" w:rsidRPr="00C25162">
        <w:rPr>
          <w:sz w:val="24"/>
          <w:szCs w:val="24"/>
          <w:lang w:val="lt-LT"/>
        </w:rPr>
        <w:t>Salų dvaro teatro dalyvavimas teatriniuose projektuose ir festivaliuose su spektakliu „Bunkeris“ pagal V.V. Landsbergio pjesę</w:t>
      </w:r>
      <w:r w:rsidR="00C25162">
        <w:rPr>
          <w:sz w:val="24"/>
          <w:szCs w:val="24"/>
          <w:lang w:val="lt-LT"/>
        </w:rPr>
        <w:t xml:space="preserve"> Lietuvoje </w:t>
      </w:r>
      <w:r w:rsidR="009B4A31" w:rsidRPr="00C25162">
        <w:rPr>
          <w:color w:val="000000"/>
          <w:sz w:val="24"/>
          <w:szCs w:val="24"/>
          <w:lang w:val="lt-LT"/>
        </w:rPr>
        <w:t xml:space="preserve">– </w:t>
      </w:r>
      <w:r w:rsidR="00C25162">
        <w:rPr>
          <w:color w:val="000000"/>
          <w:sz w:val="24"/>
          <w:szCs w:val="24"/>
          <w:lang w:val="lt-LT"/>
        </w:rPr>
        <w:t>35</w:t>
      </w:r>
      <w:r w:rsidR="00F74583" w:rsidRPr="00C25162">
        <w:rPr>
          <w:color w:val="000000"/>
          <w:sz w:val="24"/>
          <w:szCs w:val="24"/>
          <w:lang w:val="lt-LT"/>
        </w:rPr>
        <w:t>0</w:t>
      </w:r>
      <w:r w:rsidR="009B4A31" w:rsidRPr="00C25162">
        <w:rPr>
          <w:color w:val="000000"/>
          <w:sz w:val="24"/>
          <w:szCs w:val="24"/>
          <w:lang w:val="lt-LT"/>
        </w:rPr>
        <w:t>,</w:t>
      </w:r>
      <w:r w:rsidR="009B4A31" w:rsidRPr="00C25162">
        <w:rPr>
          <w:sz w:val="24"/>
          <w:szCs w:val="24"/>
          <w:lang w:val="lt-LT"/>
        </w:rPr>
        <w:t xml:space="preserve">00. Vykdytojas – </w:t>
      </w:r>
      <w:r w:rsidR="00C25162" w:rsidRPr="00C25162">
        <w:rPr>
          <w:sz w:val="24"/>
          <w:szCs w:val="24"/>
          <w:lang w:val="lt-LT"/>
        </w:rPr>
        <w:t>Visuomeninė organizacija „Tyzenhauzų paveldas“</w:t>
      </w:r>
      <w:r w:rsidR="00F74583" w:rsidRPr="00C25162">
        <w:rPr>
          <w:sz w:val="24"/>
          <w:szCs w:val="24"/>
          <w:lang w:val="lt-LT"/>
        </w:rPr>
        <w:t>;</w:t>
      </w:r>
    </w:p>
    <w:p w14:paraId="48006B62" w14:textId="51BB7CC1" w:rsidR="00994DCE" w:rsidRDefault="00994DCE" w:rsidP="00994DCE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D72535">
        <w:rPr>
          <w:sz w:val="24"/>
          <w:szCs w:val="24"/>
          <w:lang w:val="lt-LT"/>
        </w:rPr>
        <w:t>2</w:t>
      </w:r>
      <w:r w:rsidR="009B4A31">
        <w:rPr>
          <w:sz w:val="24"/>
          <w:szCs w:val="24"/>
          <w:lang w:val="lt-LT"/>
        </w:rPr>
        <w:t>.2</w:t>
      </w:r>
      <w:r w:rsidR="009B4A31" w:rsidRPr="00C25162">
        <w:rPr>
          <w:sz w:val="24"/>
          <w:szCs w:val="24"/>
          <w:lang w:val="lt-LT"/>
        </w:rPr>
        <w:t xml:space="preserve">. </w:t>
      </w:r>
      <w:r w:rsidR="00C25162" w:rsidRPr="00542700">
        <w:rPr>
          <w:sz w:val="24"/>
          <w:szCs w:val="24"/>
          <w:lang w:val="lt-LT"/>
        </w:rPr>
        <w:t xml:space="preserve">Rokiškio liaudies teatro dalyvavimas Lietuvos Dainų šventės </w:t>
      </w:r>
      <w:r w:rsidR="00A95A6B" w:rsidRPr="00542700">
        <w:rPr>
          <w:sz w:val="24"/>
          <w:szCs w:val="24"/>
          <w:lang w:val="lt-LT"/>
        </w:rPr>
        <w:t>„</w:t>
      </w:r>
      <w:r w:rsidR="00C25162" w:rsidRPr="00542700">
        <w:rPr>
          <w:sz w:val="24"/>
          <w:szCs w:val="24"/>
          <w:lang w:val="lt-LT"/>
        </w:rPr>
        <w:t>Kur giria žaliuoja</w:t>
      </w:r>
      <w:r w:rsidR="00A95A6B" w:rsidRPr="00542700">
        <w:rPr>
          <w:sz w:val="24"/>
          <w:szCs w:val="24"/>
          <w:lang w:val="lt-LT"/>
        </w:rPr>
        <w:t>“</w:t>
      </w:r>
      <w:r w:rsidR="00C25162" w:rsidRPr="00542700">
        <w:rPr>
          <w:sz w:val="24"/>
          <w:szCs w:val="24"/>
          <w:lang w:val="lt-LT"/>
        </w:rPr>
        <w:t xml:space="preserve"> Teatro dienoje </w:t>
      </w:r>
      <w:r w:rsidR="00A95A6B" w:rsidRPr="00542700">
        <w:rPr>
          <w:sz w:val="24"/>
          <w:szCs w:val="24"/>
          <w:lang w:val="lt-LT"/>
        </w:rPr>
        <w:t>„</w:t>
      </w:r>
      <w:r w:rsidR="00C25162" w:rsidRPr="00542700">
        <w:rPr>
          <w:sz w:val="24"/>
          <w:szCs w:val="24"/>
          <w:lang w:val="lt-LT"/>
        </w:rPr>
        <w:t>Esaties lieptais</w:t>
      </w:r>
      <w:r w:rsidR="00A95A6B" w:rsidRPr="00542700">
        <w:rPr>
          <w:sz w:val="24"/>
          <w:szCs w:val="24"/>
          <w:lang w:val="lt-LT"/>
        </w:rPr>
        <w:t>“</w:t>
      </w:r>
      <w:r w:rsidR="00C25162" w:rsidRPr="00542700">
        <w:rPr>
          <w:sz w:val="24"/>
          <w:szCs w:val="24"/>
          <w:lang w:val="lt-LT"/>
        </w:rPr>
        <w:t xml:space="preserve"> </w:t>
      </w:r>
      <w:r w:rsidR="00C32C7E" w:rsidRPr="00C25162">
        <w:rPr>
          <w:sz w:val="24"/>
          <w:szCs w:val="24"/>
          <w:lang w:val="lt-LT"/>
        </w:rPr>
        <w:t>Lietuvoje</w:t>
      </w:r>
      <w:r w:rsidR="00C32C7E">
        <w:rPr>
          <w:color w:val="000000"/>
          <w:sz w:val="24"/>
          <w:szCs w:val="24"/>
          <w:lang w:val="lt-LT"/>
        </w:rPr>
        <w:t xml:space="preserve"> </w:t>
      </w:r>
      <w:r w:rsidR="009B4A31">
        <w:rPr>
          <w:color w:val="000000"/>
          <w:sz w:val="24"/>
          <w:szCs w:val="24"/>
          <w:lang w:val="lt-LT"/>
        </w:rPr>
        <w:t>– 5</w:t>
      </w:r>
      <w:r w:rsidR="00C32C7E">
        <w:rPr>
          <w:color w:val="000000"/>
          <w:sz w:val="24"/>
          <w:szCs w:val="24"/>
          <w:lang w:val="lt-LT"/>
        </w:rPr>
        <w:t>00</w:t>
      </w:r>
      <w:r w:rsidR="009B4A31">
        <w:rPr>
          <w:color w:val="000000"/>
          <w:sz w:val="24"/>
          <w:szCs w:val="24"/>
          <w:lang w:val="lt-LT"/>
        </w:rPr>
        <w:t xml:space="preserve">,00 Eur. </w:t>
      </w:r>
      <w:r w:rsidR="009B4A31">
        <w:rPr>
          <w:sz w:val="24"/>
          <w:szCs w:val="24"/>
          <w:lang w:val="lt-LT"/>
        </w:rPr>
        <w:t>Vykdytojas – Rokiškio kultūros centras</w:t>
      </w:r>
      <w:r>
        <w:rPr>
          <w:sz w:val="24"/>
          <w:szCs w:val="24"/>
          <w:lang w:val="lt-LT"/>
        </w:rPr>
        <w:t>;</w:t>
      </w:r>
    </w:p>
    <w:p w14:paraId="510CF480" w14:textId="38DBE38B" w:rsidR="00994DCE" w:rsidRPr="0092023D" w:rsidRDefault="00994DCE" w:rsidP="00994DCE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D72535" w:rsidRPr="0092023D">
        <w:rPr>
          <w:sz w:val="24"/>
          <w:szCs w:val="24"/>
          <w:lang w:val="lt-LT"/>
        </w:rPr>
        <w:t>2</w:t>
      </w:r>
      <w:r w:rsidR="009B4A31" w:rsidRPr="0092023D">
        <w:rPr>
          <w:sz w:val="24"/>
          <w:szCs w:val="24"/>
          <w:lang w:val="lt-LT"/>
        </w:rPr>
        <w:t xml:space="preserve">.3. </w:t>
      </w:r>
      <w:r w:rsidR="0092023D" w:rsidRPr="00542700">
        <w:rPr>
          <w:sz w:val="24"/>
          <w:szCs w:val="24"/>
          <w:lang w:val="fi-FI"/>
        </w:rPr>
        <w:t>„Mano Lietuva“ (kultūriniai mainai Lenkija</w:t>
      </w:r>
      <w:r w:rsidR="00A95A6B" w:rsidRPr="00542700">
        <w:rPr>
          <w:sz w:val="24"/>
          <w:szCs w:val="24"/>
          <w:lang w:val="fi-FI"/>
        </w:rPr>
        <w:t>–</w:t>
      </w:r>
      <w:r w:rsidR="0092023D" w:rsidRPr="00542700">
        <w:rPr>
          <w:sz w:val="24"/>
          <w:szCs w:val="24"/>
          <w:lang w:val="fi-FI"/>
        </w:rPr>
        <w:t>Lietuva, „Rudens pasaka Tatruose“)</w:t>
      </w:r>
      <w:r w:rsidR="00300D58" w:rsidRPr="0092023D">
        <w:rPr>
          <w:sz w:val="24"/>
          <w:szCs w:val="24"/>
          <w:lang w:val="lt-LT"/>
        </w:rPr>
        <w:t xml:space="preserve"> </w:t>
      </w:r>
      <w:r w:rsidR="009B4A31" w:rsidRPr="0092023D">
        <w:rPr>
          <w:color w:val="000000"/>
          <w:sz w:val="24"/>
          <w:szCs w:val="24"/>
          <w:lang w:val="lt-LT"/>
        </w:rPr>
        <w:t xml:space="preserve">– </w:t>
      </w:r>
      <w:r w:rsidR="00300D58" w:rsidRPr="0092023D">
        <w:rPr>
          <w:color w:val="000000"/>
          <w:sz w:val="24"/>
          <w:szCs w:val="24"/>
          <w:lang w:val="lt-LT"/>
        </w:rPr>
        <w:t>1000</w:t>
      </w:r>
      <w:r w:rsidR="009B4A31" w:rsidRPr="0092023D">
        <w:rPr>
          <w:color w:val="000000"/>
          <w:sz w:val="24"/>
          <w:szCs w:val="24"/>
          <w:lang w:val="lt-LT"/>
        </w:rPr>
        <w:t xml:space="preserve">,00 Eur. </w:t>
      </w:r>
      <w:r w:rsidR="009B4A31" w:rsidRPr="0092023D">
        <w:rPr>
          <w:sz w:val="24"/>
          <w:szCs w:val="24"/>
          <w:lang w:val="lt-LT"/>
        </w:rPr>
        <w:t xml:space="preserve">Vykdytojas – </w:t>
      </w:r>
      <w:r w:rsidR="0092023D" w:rsidRPr="00542700">
        <w:rPr>
          <w:sz w:val="24"/>
          <w:szCs w:val="24"/>
          <w:lang w:val="lt-LT"/>
        </w:rPr>
        <w:t xml:space="preserve">Rokiškio Rudolfo </w:t>
      </w:r>
      <w:proofErr w:type="spellStart"/>
      <w:r w:rsidR="0092023D" w:rsidRPr="00542700">
        <w:rPr>
          <w:sz w:val="24"/>
          <w:szCs w:val="24"/>
          <w:lang w:val="lt-LT"/>
        </w:rPr>
        <w:t>Lymano</w:t>
      </w:r>
      <w:proofErr w:type="spellEnd"/>
      <w:r w:rsidR="0092023D" w:rsidRPr="00542700">
        <w:rPr>
          <w:sz w:val="24"/>
          <w:szCs w:val="24"/>
          <w:lang w:val="lt-LT"/>
        </w:rPr>
        <w:t xml:space="preserve"> muzikos mokykla</w:t>
      </w:r>
      <w:r w:rsidRPr="0092023D">
        <w:rPr>
          <w:sz w:val="24"/>
          <w:szCs w:val="24"/>
          <w:lang w:val="lt-LT"/>
        </w:rPr>
        <w:t>;</w:t>
      </w:r>
    </w:p>
    <w:p w14:paraId="4E17094A" w14:textId="66B50C9B" w:rsidR="00D144A7" w:rsidRPr="0020460C" w:rsidRDefault="00994DCE" w:rsidP="000670D4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D72535" w:rsidRPr="0020460C">
        <w:rPr>
          <w:sz w:val="24"/>
          <w:szCs w:val="24"/>
          <w:lang w:val="lt-LT"/>
        </w:rPr>
        <w:t>2</w:t>
      </w:r>
      <w:r w:rsidRPr="0020460C">
        <w:rPr>
          <w:sz w:val="24"/>
          <w:szCs w:val="24"/>
          <w:lang w:val="lt-LT"/>
        </w:rPr>
        <w:t>.</w:t>
      </w:r>
      <w:r w:rsidR="00300D58" w:rsidRPr="0020460C">
        <w:rPr>
          <w:sz w:val="24"/>
          <w:szCs w:val="24"/>
          <w:lang w:val="lt-LT"/>
        </w:rPr>
        <w:t>4</w:t>
      </w:r>
      <w:r w:rsidRPr="0020460C">
        <w:rPr>
          <w:sz w:val="24"/>
          <w:szCs w:val="24"/>
          <w:lang w:val="lt-LT"/>
        </w:rPr>
        <w:t xml:space="preserve">. </w:t>
      </w:r>
      <w:r w:rsidR="00D601DE" w:rsidRPr="0020460C">
        <w:rPr>
          <w:sz w:val="24"/>
          <w:szCs w:val="24"/>
          <w:lang w:val="lt-LT"/>
        </w:rPr>
        <w:t>Salų dvaro teatro spektaklio „Bunkeris“ parodymas Punsko lietuvių bendruomenei (Lenkija)</w:t>
      </w:r>
      <w:r w:rsidR="00A95A6B">
        <w:rPr>
          <w:sz w:val="24"/>
          <w:szCs w:val="24"/>
          <w:lang w:val="lt-LT"/>
        </w:rPr>
        <w:t xml:space="preserve"> </w:t>
      </w:r>
      <w:r w:rsidRPr="0020460C">
        <w:rPr>
          <w:color w:val="000000"/>
          <w:sz w:val="24"/>
          <w:szCs w:val="24"/>
          <w:lang w:val="lt-LT"/>
        </w:rPr>
        <w:t xml:space="preserve">– </w:t>
      </w:r>
      <w:r w:rsidR="00C26ED7">
        <w:rPr>
          <w:color w:val="000000"/>
          <w:sz w:val="24"/>
          <w:szCs w:val="24"/>
          <w:lang w:val="lt-LT"/>
        </w:rPr>
        <w:t>37</w:t>
      </w:r>
      <w:r w:rsidR="00300D58" w:rsidRPr="0020460C">
        <w:rPr>
          <w:color w:val="000000"/>
          <w:sz w:val="24"/>
          <w:szCs w:val="24"/>
          <w:lang w:val="lt-LT"/>
        </w:rPr>
        <w:t>0</w:t>
      </w:r>
      <w:r w:rsidRPr="0020460C">
        <w:rPr>
          <w:color w:val="000000"/>
          <w:sz w:val="24"/>
          <w:szCs w:val="24"/>
          <w:lang w:val="lt-LT"/>
        </w:rPr>
        <w:t xml:space="preserve">,00 Eur. </w:t>
      </w:r>
      <w:r w:rsidRPr="0020460C">
        <w:rPr>
          <w:sz w:val="24"/>
          <w:szCs w:val="24"/>
          <w:lang w:val="lt-LT"/>
        </w:rPr>
        <w:t xml:space="preserve">Vykdytojas – </w:t>
      </w:r>
      <w:r w:rsidR="00FD7A60" w:rsidRPr="0020460C">
        <w:rPr>
          <w:sz w:val="24"/>
          <w:szCs w:val="24"/>
          <w:lang w:val="lt-LT"/>
        </w:rPr>
        <w:t>Visuomeninė organizacija „Tyzenhauzų paveldas“;</w:t>
      </w:r>
    </w:p>
    <w:p w14:paraId="31807DD9" w14:textId="5A9D963A" w:rsidR="0020460C" w:rsidRPr="0020460C" w:rsidRDefault="0020460C" w:rsidP="0020460C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20460C">
        <w:rPr>
          <w:sz w:val="24"/>
          <w:szCs w:val="24"/>
          <w:lang w:val="lt-LT"/>
        </w:rPr>
        <w:t xml:space="preserve">2.5. </w:t>
      </w:r>
      <w:r w:rsidRPr="00542700">
        <w:rPr>
          <w:sz w:val="24"/>
          <w:szCs w:val="24"/>
          <w:lang w:val="lt-LT"/>
        </w:rPr>
        <w:t xml:space="preserve">Spektaklio </w:t>
      </w:r>
      <w:r w:rsidR="00A95A6B" w:rsidRPr="00542700">
        <w:rPr>
          <w:sz w:val="24"/>
          <w:szCs w:val="24"/>
          <w:lang w:val="lt-LT"/>
        </w:rPr>
        <w:t>„</w:t>
      </w:r>
      <w:proofErr w:type="spellStart"/>
      <w:r w:rsidRPr="00542700">
        <w:rPr>
          <w:sz w:val="24"/>
          <w:szCs w:val="24"/>
          <w:lang w:val="lt-LT"/>
        </w:rPr>
        <w:t>Šepką</w:t>
      </w:r>
      <w:proofErr w:type="spellEnd"/>
      <w:r w:rsidRPr="00542700">
        <w:rPr>
          <w:sz w:val="24"/>
          <w:szCs w:val="24"/>
          <w:lang w:val="lt-LT"/>
        </w:rPr>
        <w:t xml:space="preserve"> atradau aš</w:t>
      </w:r>
      <w:r w:rsidR="00A95A6B" w:rsidRPr="00542700">
        <w:rPr>
          <w:sz w:val="24"/>
          <w:szCs w:val="24"/>
          <w:lang w:val="lt-LT"/>
        </w:rPr>
        <w:t>“</w:t>
      </w:r>
      <w:r w:rsidRPr="00542700">
        <w:rPr>
          <w:sz w:val="24"/>
          <w:szCs w:val="24"/>
          <w:lang w:val="lt-LT"/>
        </w:rPr>
        <w:t xml:space="preserve"> dalyvavimas XV tarptautiniame teatrų festivalyje </w:t>
      </w:r>
      <w:r w:rsidR="00A95A6B" w:rsidRPr="00542700">
        <w:rPr>
          <w:sz w:val="24"/>
          <w:szCs w:val="24"/>
          <w:lang w:val="lt-LT"/>
        </w:rPr>
        <w:t>„</w:t>
      </w:r>
      <w:proofErr w:type="spellStart"/>
      <w:r w:rsidRPr="00542700">
        <w:rPr>
          <w:sz w:val="24"/>
          <w:szCs w:val="24"/>
          <w:lang w:val="lt-LT"/>
        </w:rPr>
        <w:t>Comedrama</w:t>
      </w:r>
      <w:proofErr w:type="spellEnd"/>
      <w:r w:rsidR="00A95A6B" w:rsidRPr="00542700">
        <w:rPr>
          <w:sz w:val="24"/>
          <w:szCs w:val="24"/>
          <w:lang w:val="lt-LT"/>
        </w:rPr>
        <w:t>“</w:t>
      </w:r>
      <w:r w:rsidRPr="00542700">
        <w:rPr>
          <w:sz w:val="24"/>
          <w:szCs w:val="24"/>
          <w:lang w:val="lt-LT"/>
        </w:rPr>
        <w:t xml:space="preserve"> Maroke</w:t>
      </w:r>
      <w:r w:rsidRPr="0020460C">
        <w:rPr>
          <w:color w:val="000000"/>
          <w:sz w:val="24"/>
          <w:szCs w:val="24"/>
          <w:lang w:val="lt-LT"/>
        </w:rPr>
        <w:t xml:space="preserve"> – </w:t>
      </w:r>
      <w:r w:rsidR="00C26ED7">
        <w:rPr>
          <w:color w:val="000000"/>
          <w:sz w:val="24"/>
          <w:szCs w:val="24"/>
          <w:lang w:val="lt-LT"/>
        </w:rPr>
        <w:t>78</w:t>
      </w:r>
      <w:r w:rsidRPr="0020460C">
        <w:rPr>
          <w:color w:val="000000"/>
          <w:sz w:val="24"/>
          <w:szCs w:val="24"/>
          <w:lang w:val="lt-LT"/>
        </w:rPr>
        <w:t xml:space="preserve">0,00 Eur. </w:t>
      </w:r>
      <w:r w:rsidRPr="0020460C">
        <w:rPr>
          <w:sz w:val="24"/>
          <w:szCs w:val="24"/>
          <w:lang w:val="lt-LT"/>
        </w:rPr>
        <w:t>Vykdytojas – Rokiškio kultūros centras.</w:t>
      </w:r>
    </w:p>
    <w:p w14:paraId="0FBE95EA" w14:textId="2C9733C3" w:rsidR="009749FD" w:rsidRPr="00B52B8E" w:rsidRDefault="00BE4461" w:rsidP="000670D4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B52B8E">
        <w:rPr>
          <w:sz w:val="24"/>
          <w:szCs w:val="24"/>
          <w:lang w:val="lt-LT"/>
        </w:rPr>
        <w:tab/>
      </w:r>
      <w:r w:rsidR="00CC6867" w:rsidRPr="00B52B8E">
        <w:rPr>
          <w:sz w:val="24"/>
          <w:szCs w:val="24"/>
          <w:lang w:val="lt-LT"/>
        </w:rPr>
        <w:t>Įsakymas per vien</w:t>
      </w:r>
      <w:r w:rsidRPr="00B52B8E">
        <w:rPr>
          <w:sz w:val="24"/>
          <w:szCs w:val="24"/>
          <w:lang w:val="lt-LT"/>
        </w:rPr>
        <w:t>ą mėnesį gali būti skundžiamas Lietuvos</w:t>
      </w:r>
      <w:r w:rsidR="00CC6867" w:rsidRPr="00B52B8E">
        <w:rPr>
          <w:sz w:val="24"/>
          <w:szCs w:val="24"/>
          <w:lang w:val="lt-LT"/>
        </w:rPr>
        <w:t xml:space="preserve"> administracinių ginčų komisijos Panevėžio apygardos skyriui </w:t>
      </w:r>
      <w:r w:rsidR="00D24F33">
        <w:rPr>
          <w:sz w:val="24"/>
          <w:szCs w:val="24"/>
          <w:lang w:val="lt-LT"/>
        </w:rPr>
        <w:t>(Respublikos g. 62, Panevėžys)</w:t>
      </w:r>
      <w:r w:rsidR="00CC6867" w:rsidRPr="00B52B8E">
        <w:rPr>
          <w:sz w:val="24"/>
          <w:szCs w:val="24"/>
          <w:lang w:val="lt-LT"/>
        </w:rPr>
        <w:t xml:space="preserve"> Lietuvos Respublikos ikiteisminio administracinių ginčų nagrinėjimo tvarkos įstatymo nustatyta tvarka</w:t>
      </w:r>
      <w:r w:rsidR="0059521B">
        <w:rPr>
          <w:sz w:val="24"/>
          <w:szCs w:val="24"/>
          <w:lang w:val="lt-LT"/>
        </w:rPr>
        <w:t>.</w:t>
      </w:r>
    </w:p>
    <w:p w14:paraId="4B130D6D" w14:textId="77777777" w:rsidR="009D4814" w:rsidRDefault="009D4814" w:rsidP="000670D4">
      <w:pPr>
        <w:jc w:val="both"/>
        <w:rPr>
          <w:rFonts w:eastAsia="Calibri"/>
          <w:sz w:val="24"/>
          <w:szCs w:val="24"/>
          <w:lang w:val="lt-LT" w:eastAsia="en-US"/>
        </w:rPr>
      </w:pPr>
    </w:p>
    <w:p w14:paraId="39426D4C" w14:textId="77777777" w:rsidR="0041154F" w:rsidRDefault="0041154F" w:rsidP="000670D4">
      <w:pPr>
        <w:jc w:val="both"/>
        <w:rPr>
          <w:rFonts w:eastAsia="Calibri"/>
          <w:sz w:val="24"/>
          <w:szCs w:val="24"/>
          <w:lang w:val="lt-LT" w:eastAsia="en-US"/>
        </w:rPr>
      </w:pPr>
    </w:p>
    <w:p w14:paraId="1D251EA6" w14:textId="77777777" w:rsidR="000F10F2" w:rsidRPr="00B52B8E" w:rsidRDefault="000F10F2" w:rsidP="000670D4">
      <w:pPr>
        <w:jc w:val="both"/>
        <w:rPr>
          <w:rFonts w:eastAsia="Calibri"/>
          <w:sz w:val="24"/>
          <w:szCs w:val="24"/>
          <w:lang w:val="lt-LT" w:eastAsia="en-US"/>
        </w:rPr>
      </w:pPr>
    </w:p>
    <w:p w14:paraId="37034207" w14:textId="79555DC5" w:rsidR="0098144B" w:rsidRPr="00320F38" w:rsidRDefault="009C4173" w:rsidP="00320F38">
      <w:pPr>
        <w:jc w:val="both"/>
        <w:rPr>
          <w:rFonts w:eastAsia="Calibri"/>
          <w:sz w:val="24"/>
          <w:szCs w:val="24"/>
          <w:lang w:val="lt-LT" w:eastAsia="en-US"/>
        </w:rPr>
      </w:pPr>
      <w:r w:rsidRPr="00B52B8E">
        <w:rPr>
          <w:rFonts w:eastAsia="Calibri"/>
          <w:sz w:val="24"/>
          <w:szCs w:val="24"/>
          <w:lang w:val="lt-LT" w:eastAsia="en-US"/>
        </w:rPr>
        <w:t>A</w:t>
      </w:r>
      <w:r w:rsidR="00287C0F" w:rsidRPr="00B52B8E">
        <w:rPr>
          <w:rFonts w:eastAsia="Calibri"/>
          <w:sz w:val="24"/>
          <w:szCs w:val="24"/>
          <w:lang w:val="lt-LT" w:eastAsia="en-US"/>
        </w:rPr>
        <w:t>dministracijos direktor</w:t>
      </w:r>
      <w:r w:rsidRPr="00B52B8E">
        <w:rPr>
          <w:rFonts w:eastAsia="Calibri"/>
          <w:sz w:val="24"/>
          <w:szCs w:val="24"/>
          <w:lang w:val="lt-LT" w:eastAsia="en-US"/>
        </w:rPr>
        <w:t>i</w:t>
      </w:r>
      <w:r w:rsidR="007B3B84" w:rsidRPr="00B52B8E">
        <w:rPr>
          <w:rFonts w:eastAsia="Calibri"/>
          <w:sz w:val="24"/>
          <w:szCs w:val="24"/>
          <w:lang w:val="lt-LT" w:eastAsia="en-US"/>
        </w:rPr>
        <w:t>us</w:t>
      </w:r>
      <w:r w:rsidR="00CC6867" w:rsidRPr="00B52B8E">
        <w:rPr>
          <w:rFonts w:eastAsia="Calibri"/>
          <w:sz w:val="24"/>
          <w:szCs w:val="24"/>
          <w:lang w:val="lt-LT" w:eastAsia="en-US"/>
        </w:rPr>
        <w:t xml:space="preserve"> </w:t>
      </w:r>
      <w:r w:rsidR="00B10A1F" w:rsidRPr="00B52B8E">
        <w:rPr>
          <w:rFonts w:eastAsia="Calibri"/>
          <w:sz w:val="24"/>
          <w:szCs w:val="24"/>
          <w:lang w:val="lt-LT" w:eastAsia="en-US"/>
        </w:rPr>
        <w:t xml:space="preserve">  </w:t>
      </w:r>
      <w:r w:rsidR="00CC6867" w:rsidRPr="00B52B8E">
        <w:rPr>
          <w:rFonts w:eastAsia="Calibri"/>
          <w:sz w:val="24"/>
          <w:szCs w:val="24"/>
          <w:lang w:val="lt-LT" w:eastAsia="en-US"/>
        </w:rPr>
        <w:t xml:space="preserve">  </w:t>
      </w:r>
      <w:r w:rsidRPr="00B52B8E">
        <w:rPr>
          <w:rFonts w:eastAsia="Calibri"/>
          <w:sz w:val="24"/>
          <w:szCs w:val="24"/>
          <w:lang w:val="lt-LT" w:eastAsia="en-US"/>
        </w:rPr>
        <w:tab/>
      </w:r>
      <w:r w:rsidR="002A557B" w:rsidRPr="00B52B8E">
        <w:rPr>
          <w:rFonts w:eastAsia="Calibri"/>
          <w:sz w:val="24"/>
          <w:szCs w:val="24"/>
          <w:lang w:val="lt-LT" w:eastAsia="en-US"/>
        </w:rPr>
        <w:t xml:space="preserve">       </w:t>
      </w:r>
      <w:r w:rsidR="007B3B84" w:rsidRPr="00B52B8E">
        <w:rPr>
          <w:rFonts w:eastAsia="Calibri"/>
          <w:sz w:val="24"/>
          <w:szCs w:val="24"/>
          <w:lang w:val="lt-LT" w:eastAsia="en-US"/>
        </w:rPr>
        <w:t xml:space="preserve">                        </w:t>
      </w:r>
      <w:r w:rsidR="00B10A1F" w:rsidRPr="00B52B8E">
        <w:rPr>
          <w:rFonts w:eastAsia="Calibri"/>
          <w:sz w:val="24"/>
          <w:szCs w:val="24"/>
          <w:lang w:val="lt-LT" w:eastAsia="en-US"/>
        </w:rPr>
        <w:t xml:space="preserve">                   </w:t>
      </w:r>
      <w:r w:rsidR="007B3B84" w:rsidRPr="00B52B8E">
        <w:rPr>
          <w:rFonts w:eastAsia="Calibri"/>
          <w:sz w:val="24"/>
          <w:szCs w:val="24"/>
          <w:lang w:val="lt-LT" w:eastAsia="en-US"/>
        </w:rPr>
        <w:t xml:space="preserve">         </w:t>
      </w:r>
      <w:r w:rsidR="00994DCE">
        <w:rPr>
          <w:rFonts w:eastAsia="Calibri"/>
          <w:sz w:val="24"/>
          <w:szCs w:val="24"/>
          <w:lang w:val="lt-LT" w:eastAsia="en-US"/>
        </w:rPr>
        <w:t xml:space="preserve">Valerijus </w:t>
      </w:r>
      <w:proofErr w:type="spellStart"/>
      <w:r w:rsidR="00994DCE">
        <w:rPr>
          <w:rFonts w:eastAsia="Calibri"/>
          <w:sz w:val="24"/>
          <w:szCs w:val="24"/>
          <w:lang w:val="lt-LT" w:eastAsia="en-US"/>
        </w:rPr>
        <w:t>Rancevas</w:t>
      </w:r>
      <w:proofErr w:type="spellEnd"/>
    </w:p>
    <w:sectPr w:rsidR="0098144B" w:rsidRPr="00320F38" w:rsidSect="00AF3188">
      <w:headerReference w:type="default" r:id="rId7"/>
      <w:footerReference w:type="default" r:id="rId8"/>
      <w:pgSz w:w="11906" w:h="16838"/>
      <w:pgMar w:top="1701" w:right="567" w:bottom="28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2FA1F2" w14:textId="77777777" w:rsidR="00AF3188" w:rsidRDefault="00AF3188" w:rsidP="00BE4461">
      <w:r>
        <w:separator/>
      </w:r>
    </w:p>
  </w:endnote>
  <w:endnote w:type="continuationSeparator" w:id="0">
    <w:p w14:paraId="6193E19D" w14:textId="77777777" w:rsidR="00AF3188" w:rsidRDefault="00AF3188" w:rsidP="00BE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36C185" w14:textId="2AF7A3D8" w:rsidR="0056076E" w:rsidRPr="00320F38" w:rsidRDefault="00320F38">
    <w:pPr>
      <w:pStyle w:val="Porat"/>
      <w:rPr>
        <w:lang w:val="lt-LT"/>
      </w:rPr>
    </w:pPr>
    <w:r>
      <w:rPr>
        <w:lang w:val="lt-LT"/>
      </w:rPr>
      <w:t>Rasa Pugžlienė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CD7F23" w14:textId="77777777" w:rsidR="00AF3188" w:rsidRDefault="00AF3188" w:rsidP="00BE4461">
      <w:r>
        <w:separator/>
      </w:r>
    </w:p>
  </w:footnote>
  <w:footnote w:type="continuationSeparator" w:id="0">
    <w:p w14:paraId="3E6879FB" w14:textId="77777777" w:rsidR="00AF3188" w:rsidRDefault="00AF3188" w:rsidP="00BE4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72A475" w14:textId="62927F33" w:rsidR="00BE4461" w:rsidRDefault="00BE4461" w:rsidP="00BE4461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2926B3E0" wp14:editId="4CCF64E0">
          <wp:extent cx="542786" cy="695325"/>
          <wp:effectExtent l="0" t="0" r="0" b="0"/>
          <wp:docPr id="3" name="Paveikslėli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E505E4"/>
    <w:multiLevelType w:val="hybridMultilevel"/>
    <w:tmpl w:val="C9545152"/>
    <w:lvl w:ilvl="0" w:tplc="65E802F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2" w:hanging="360"/>
      </w:pPr>
    </w:lvl>
    <w:lvl w:ilvl="2" w:tplc="0427001B" w:tentative="1">
      <w:start w:val="1"/>
      <w:numFmt w:val="lowerRoman"/>
      <w:lvlText w:val="%3."/>
      <w:lvlJc w:val="right"/>
      <w:pPr>
        <w:ind w:left="2652" w:hanging="180"/>
      </w:pPr>
    </w:lvl>
    <w:lvl w:ilvl="3" w:tplc="0427000F" w:tentative="1">
      <w:start w:val="1"/>
      <w:numFmt w:val="decimal"/>
      <w:lvlText w:val="%4."/>
      <w:lvlJc w:val="left"/>
      <w:pPr>
        <w:ind w:left="3372" w:hanging="360"/>
      </w:pPr>
    </w:lvl>
    <w:lvl w:ilvl="4" w:tplc="04270019" w:tentative="1">
      <w:start w:val="1"/>
      <w:numFmt w:val="lowerLetter"/>
      <w:lvlText w:val="%5."/>
      <w:lvlJc w:val="left"/>
      <w:pPr>
        <w:ind w:left="4092" w:hanging="360"/>
      </w:pPr>
    </w:lvl>
    <w:lvl w:ilvl="5" w:tplc="0427001B" w:tentative="1">
      <w:start w:val="1"/>
      <w:numFmt w:val="lowerRoman"/>
      <w:lvlText w:val="%6."/>
      <w:lvlJc w:val="right"/>
      <w:pPr>
        <w:ind w:left="4812" w:hanging="180"/>
      </w:pPr>
    </w:lvl>
    <w:lvl w:ilvl="6" w:tplc="0427000F" w:tentative="1">
      <w:start w:val="1"/>
      <w:numFmt w:val="decimal"/>
      <w:lvlText w:val="%7."/>
      <w:lvlJc w:val="left"/>
      <w:pPr>
        <w:ind w:left="5532" w:hanging="360"/>
      </w:pPr>
    </w:lvl>
    <w:lvl w:ilvl="7" w:tplc="04270019" w:tentative="1">
      <w:start w:val="1"/>
      <w:numFmt w:val="lowerLetter"/>
      <w:lvlText w:val="%8."/>
      <w:lvlJc w:val="left"/>
      <w:pPr>
        <w:ind w:left="6252" w:hanging="360"/>
      </w:pPr>
    </w:lvl>
    <w:lvl w:ilvl="8" w:tplc="0427001B" w:tentative="1">
      <w:start w:val="1"/>
      <w:numFmt w:val="lowerRoman"/>
      <w:lvlText w:val="%9."/>
      <w:lvlJc w:val="right"/>
      <w:pPr>
        <w:ind w:left="6972" w:hanging="180"/>
      </w:pPr>
    </w:lvl>
  </w:abstractNum>
  <w:num w:numId="1" w16cid:durableId="573514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FD"/>
    <w:rsid w:val="0003277E"/>
    <w:rsid w:val="00040500"/>
    <w:rsid w:val="000670D4"/>
    <w:rsid w:val="000755CA"/>
    <w:rsid w:val="000778F9"/>
    <w:rsid w:val="00080468"/>
    <w:rsid w:val="000804C9"/>
    <w:rsid w:val="000C615D"/>
    <w:rsid w:val="000D564A"/>
    <w:rsid w:val="000F10F2"/>
    <w:rsid w:val="000F60FB"/>
    <w:rsid w:val="00115259"/>
    <w:rsid w:val="00117891"/>
    <w:rsid w:val="001845BA"/>
    <w:rsid w:val="0019552F"/>
    <w:rsid w:val="00195F74"/>
    <w:rsid w:val="001D3198"/>
    <w:rsid w:val="001E6F8F"/>
    <w:rsid w:val="001F4522"/>
    <w:rsid w:val="00203327"/>
    <w:rsid w:val="0020460C"/>
    <w:rsid w:val="00206297"/>
    <w:rsid w:val="00287C0F"/>
    <w:rsid w:val="00292C30"/>
    <w:rsid w:val="002A557B"/>
    <w:rsid w:val="002F15E9"/>
    <w:rsid w:val="00300D58"/>
    <w:rsid w:val="00320F38"/>
    <w:rsid w:val="00325453"/>
    <w:rsid w:val="00326F67"/>
    <w:rsid w:val="003374EC"/>
    <w:rsid w:val="003938E7"/>
    <w:rsid w:val="003D20DF"/>
    <w:rsid w:val="003E6A69"/>
    <w:rsid w:val="0041154F"/>
    <w:rsid w:val="0044753D"/>
    <w:rsid w:val="00451991"/>
    <w:rsid w:val="00461E4C"/>
    <w:rsid w:val="0048154E"/>
    <w:rsid w:val="00493322"/>
    <w:rsid w:val="004E5B48"/>
    <w:rsid w:val="00501817"/>
    <w:rsid w:val="005133DE"/>
    <w:rsid w:val="00524D52"/>
    <w:rsid w:val="00536CEF"/>
    <w:rsid w:val="00542700"/>
    <w:rsid w:val="005453C4"/>
    <w:rsid w:val="0056076E"/>
    <w:rsid w:val="00565ECD"/>
    <w:rsid w:val="00584EE9"/>
    <w:rsid w:val="00585600"/>
    <w:rsid w:val="00591852"/>
    <w:rsid w:val="0059521B"/>
    <w:rsid w:val="005B6583"/>
    <w:rsid w:val="005C3527"/>
    <w:rsid w:val="006204AB"/>
    <w:rsid w:val="00620949"/>
    <w:rsid w:val="00622086"/>
    <w:rsid w:val="00634F61"/>
    <w:rsid w:val="00661D0A"/>
    <w:rsid w:val="00664A8C"/>
    <w:rsid w:val="006847DF"/>
    <w:rsid w:val="00684E3F"/>
    <w:rsid w:val="00695BE3"/>
    <w:rsid w:val="006B7EF2"/>
    <w:rsid w:val="006E73B3"/>
    <w:rsid w:val="00700E5B"/>
    <w:rsid w:val="007164FA"/>
    <w:rsid w:val="00724004"/>
    <w:rsid w:val="0074069C"/>
    <w:rsid w:val="0078300B"/>
    <w:rsid w:val="007A3566"/>
    <w:rsid w:val="007A7DF3"/>
    <w:rsid w:val="007B0195"/>
    <w:rsid w:val="007B3B84"/>
    <w:rsid w:val="00871E4F"/>
    <w:rsid w:val="00881AEF"/>
    <w:rsid w:val="008D7435"/>
    <w:rsid w:val="008E3341"/>
    <w:rsid w:val="008E5BFF"/>
    <w:rsid w:val="008F4239"/>
    <w:rsid w:val="0092023D"/>
    <w:rsid w:val="00925F6E"/>
    <w:rsid w:val="0092693F"/>
    <w:rsid w:val="00931E9E"/>
    <w:rsid w:val="00943D26"/>
    <w:rsid w:val="009749FD"/>
    <w:rsid w:val="00980D4F"/>
    <w:rsid w:val="0098144B"/>
    <w:rsid w:val="00986C6C"/>
    <w:rsid w:val="00994DCE"/>
    <w:rsid w:val="009A29F7"/>
    <w:rsid w:val="009B4A31"/>
    <w:rsid w:val="009C28DA"/>
    <w:rsid w:val="009C4173"/>
    <w:rsid w:val="009D4814"/>
    <w:rsid w:val="00A336B4"/>
    <w:rsid w:val="00A41F4D"/>
    <w:rsid w:val="00A441B1"/>
    <w:rsid w:val="00A44770"/>
    <w:rsid w:val="00A515AC"/>
    <w:rsid w:val="00A5610A"/>
    <w:rsid w:val="00A72BA5"/>
    <w:rsid w:val="00A776F7"/>
    <w:rsid w:val="00A869B6"/>
    <w:rsid w:val="00A95A6B"/>
    <w:rsid w:val="00AC6407"/>
    <w:rsid w:val="00AD7C7D"/>
    <w:rsid w:val="00AF3188"/>
    <w:rsid w:val="00AF32A0"/>
    <w:rsid w:val="00B10A1F"/>
    <w:rsid w:val="00B32CF1"/>
    <w:rsid w:val="00B4108C"/>
    <w:rsid w:val="00B52B7D"/>
    <w:rsid w:val="00B52B8E"/>
    <w:rsid w:val="00B55E0B"/>
    <w:rsid w:val="00B70093"/>
    <w:rsid w:val="00B72012"/>
    <w:rsid w:val="00B94841"/>
    <w:rsid w:val="00B94F40"/>
    <w:rsid w:val="00BB304E"/>
    <w:rsid w:val="00BC37D7"/>
    <w:rsid w:val="00BE4461"/>
    <w:rsid w:val="00BE4BAA"/>
    <w:rsid w:val="00BE75CE"/>
    <w:rsid w:val="00C07DF9"/>
    <w:rsid w:val="00C11A2E"/>
    <w:rsid w:val="00C25162"/>
    <w:rsid w:val="00C26ED7"/>
    <w:rsid w:val="00C30031"/>
    <w:rsid w:val="00C32C7E"/>
    <w:rsid w:val="00C427A6"/>
    <w:rsid w:val="00C72808"/>
    <w:rsid w:val="00C92D1F"/>
    <w:rsid w:val="00C92E3E"/>
    <w:rsid w:val="00CA33F8"/>
    <w:rsid w:val="00CC6867"/>
    <w:rsid w:val="00CD77B4"/>
    <w:rsid w:val="00D06A1C"/>
    <w:rsid w:val="00D144A7"/>
    <w:rsid w:val="00D24F33"/>
    <w:rsid w:val="00D601DE"/>
    <w:rsid w:val="00D72535"/>
    <w:rsid w:val="00D7330F"/>
    <w:rsid w:val="00D861AD"/>
    <w:rsid w:val="00DB7F2E"/>
    <w:rsid w:val="00DE0CB6"/>
    <w:rsid w:val="00DF6CD6"/>
    <w:rsid w:val="00DF733B"/>
    <w:rsid w:val="00E76250"/>
    <w:rsid w:val="00EB539D"/>
    <w:rsid w:val="00EF2628"/>
    <w:rsid w:val="00EF573D"/>
    <w:rsid w:val="00F23EFD"/>
    <w:rsid w:val="00F252B8"/>
    <w:rsid w:val="00F27C46"/>
    <w:rsid w:val="00F41A96"/>
    <w:rsid w:val="00F56BE4"/>
    <w:rsid w:val="00F64A36"/>
    <w:rsid w:val="00F711DD"/>
    <w:rsid w:val="00F721F0"/>
    <w:rsid w:val="00F74583"/>
    <w:rsid w:val="00FA3DB0"/>
    <w:rsid w:val="00FD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BE95CA"/>
  <w15:docId w15:val="{FD853DF0-4486-4897-9A6A-D06BB193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74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rsid w:val="00A441B1"/>
    <w:pPr>
      <w:keepNext/>
      <w:jc w:val="center"/>
      <w:outlineLvl w:val="5"/>
    </w:pPr>
    <w:rPr>
      <w:b/>
      <w:sz w:val="28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6Diagrama">
    <w:name w:val="Antraštė 6 Diagrama"/>
    <w:basedOn w:val="Numatytasispastraiposriftas"/>
    <w:link w:val="Antrat6"/>
    <w:semiHidden/>
    <w:rsid w:val="00A441B1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ntrats">
    <w:name w:val="header"/>
    <w:basedOn w:val="prastasis"/>
    <w:link w:val="AntratsDiagrama"/>
    <w:unhideWhenUsed/>
    <w:rsid w:val="00A441B1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A441B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41B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41B1"/>
    <w:rPr>
      <w:rFonts w:ascii="Tahoma" w:eastAsia="Times New Roman" w:hAnsi="Tahoma" w:cs="Tahoma"/>
      <w:sz w:val="16"/>
      <w:szCs w:val="16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BE4461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E4461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Sraopastraipa">
    <w:name w:val="List Paragraph"/>
    <w:basedOn w:val="prastasis"/>
    <w:uiPriority w:val="34"/>
    <w:qFormat/>
    <w:rsid w:val="009C4173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D1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A336B4"/>
    <w:rPr>
      <w:color w:val="0000FF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4270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542700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542700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4270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42700"/>
    <w:rPr>
      <w:rFonts w:ascii="Times New Roman" w:eastAsia="Times New Roman" w:hAnsi="Times New Roman" w:cs="Times New Roman"/>
      <w:b/>
      <w:bCs/>
      <w:sz w:val="20"/>
      <w:szCs w:val="20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9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1571</Words>
  <Characters>896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Jolita Kalačiovienė</cp:lastModifiedBy>
  <cp:revision>2</cp:revision>
  <cp:lastPrinted>2024-04-29T05:09:00Z</cp:lastPrinted>
  <dcterms:created xsi:type="dcterms:W3CDTF">2024-04-29T05:09:00Z</dcterms:created>
  <dcterms:modified xsi:type="dcterms:W3CDTF">2024-04-29T05:09:00Z</dcterms:modified>
</cp:coreProperties>
</file>