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608009D0" w:rsidR="0028523A" w:rsidRPr="000016ED" w:rsidRDefault="0028523A" w:rsidP="00C5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4B13B084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335CAF4F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4B2D00">
        <w:rPr>
          <w:rFonts w:ascii="Times New Roman" w:hAnsi="Times New Roman" w:cs="Times New Roman"/>
          <w:sz w:val="24"/>
          <w:szCs w:val="24"/>
        </w:rPr>
        <w:t>4</w:t>
      </w:r>
      <w:r w:rsidR="009C08C1" w:rsidRPr="000016ED">
        <w:rPr>
          <w:rFonts w:ascii="Times New Roman" w:hAnsi="Times New Roman" w:cs="Times New Roman"/>
          <w:sz w:val="24"/>
          <w:szCs w:val="24"/>
        </w:rPr>
        <w:t xml:space="preserve"> m. </w:t>
      </w:r>
      <w:r w:rsidR="00B6449F">
        <w:rPr>
          <w:rFonts w:ascii="Times New Roman" w:hAnsi="Times New Roman" w:cs="Times New Roman"/>
          <w:sz w:val="24"/>
          <w:szCs w:val="24"/>
        </w:rPr>
        <w:t>gegužės</w:t>
      </w:r>
      <w:r w:rsidR="002058A7">
        <w:rPr>
          <w:rFonts w:ascii="Times New Roman" w:hAnsi="Times New Roman" w:cs="Times New Roman"/>
          <w:sz w:val="24"/>
          <w:szCs w:val="24"/>
        </w:rPr>
        <w:t xml:space="preserve"> </w:t>
      </w:r>
      <w:r w:rsidR="00C51D47">
        <w:rPr>
          <w:rFonts w:ascii="Times New Roman" w:hAnsi="Times New Roman" w:cs="Times New Roman"/>
          <w:sz w:val="24"/>
          <w:szCs w:val="24"/>
        </w:rPr>
        <w:t>30</w:t>
      </w:r>
      <w:r w:rsidR="00AD5B41">
        <w:rPr>
          <w:rFonts w:ascii="Times New Roman" w:hAnsi="Times New Roman" w:cs="Times New Roman"/>
          <w:sz w:val="24"/>
          <w:szCs w:val="24"/>
        </w:rPr>
        <w:t xml:space="preserve"> </w:t>
      </w:r>
      <w:r w:rsidR="004011AD" w:rsidRPr="000016ED">
        <w:rPr>
          <w:rFonts w:ascii="Times New Roman" w:hAnsi="Times New Roman" w:cs="Times New Roman"/>
          <w:sz w:val="24"/>
          <w:szCs w:val="24"/>
        </w:rPr>
        <w:t>d. Nr. A</w:t>
      </w:r>
      <w:r w:rsidR="00535348">
        <w:rPr>
          <w:rFonts w:ascii="Times New Roman" w:hAnsi="Times New Roman" w:cs="Times New Roman"/>
          <w:sz w:val="24"/>
          <w:szCs w:val="24"/>
        </w:rPr>
        <w:t>T</w:t>
      </w:r>
      <w:r w:rsidR="00EC4C6C">
        <w:rPr>
          <w:rFonts w:ascii="Times New Roman" w:hAnsi="Times New Roman" w:cs="Times New Roman"/>
          <w:sz w:val="24"/>
          <w:szCs w:val="24"/>
        </w:rPr>
        <w:t>F</w:t>
      </w:r>
      <w:r w:rsidR="004011AD" w:rsidRPr="000016ED">
        <w:rPr>
          <w:rFonts w:ascii="Times New Roman" w:hAnsi="Times New Roman" w:cs="Times New Roman"/>
          <w:sz w:val="24"/>
          <w:szCs w:val="24"/>
        </w:rPr>
        <w:t>-</w:t>
      </w:r>
      <w:r w:rsidR="00E31007">
        <w:rPr>
          <w:rFonts w:ascii="Times New Roman" w:hAnsi="Times New Roman" w:cs="Times New Roman"/>
          <w:sz w:val="24"/>
          <w:szCs w:val="24"/>
        </w:rPr>
        <w:t>45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1A74126" w14:textId="77777777" w:rsidR="004011AD" w:rsidRDefault="004011A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F7EE11" w14:textId="77777777" w:rsidR="00A44A9D" w:rsidRPr="000630F3" w:rsidRDefault="00A44A9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2306" w14:textId="6316B430" w:rsidR="001B347C" w:rsidRPr="00C059AB" w:rsidRDefault="001B347C" w:rsidP="009F41BF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5A75B7">
        <w:rPr>
          <w:color w:val="auto"/>
        </w:rPr>
        <w:t xml:space="preserve">Vadovaudamasis Lietuvos Respublikos vietos savivaldos įstatymo </w:t>
      </w:r>
      <w:r w:rsidR="002058A7" w:rsidRPr="005A75B7">
        <w:rPr>
          <w:color w:val="auto"/>
        </w:rPr>
        <w:t xml:space="preserve">33 straipsnio 3 dalies 3 </w:t>
      </w:r>
      <w:r w:rsidRPr="005A75B7">
        <w:rPr>
          <w:color w:val="auto"/>
        </w:rPr>
        <w:t>punkt</w:t>
      </w:r>
      <w:r w:rsidR="002058A7" w:rsidRPr="005A75B7">
        <w:rPr>
          <w:color w:val="auto"/>
        </w:rPr>
        <w:t>u</w:t>
      </w:r>
      <w:r w:rsidRPr="005A75B7">
        <w:rPr>
          <w:color w:val="auto"/>
        </w:rPr>
        <w:t xml:space="preserve">, Lietuvos Respublikos valstybės ir savivaldybių turto valdymo, naudojimo ir disponavimo juo įstatymo 26 straipsnio 1 </w:t>
      </w:r>
      <w:r w:rsidRPr="003D104E">
        <w:rPr>
          <w:color w:val="auto"/>
        </w:rPr>
        <w:t>dalies 1</w:t>
      </w:r>
      <w:r w:rsidR="005A75B7" w:rsidRPr="003D104E">
        <w:rPr>
          <w:color w:val="auto"/>
        </w:rPr>
        <w:t xml:space="preserve"> </w:t>
      </w:r>
      <w:r w:rsidRPr="003D104E">
        <w:rPr>
          <w:color w:val="auto"/>
        </w:rPr>
        <w:t>punkt</w:t>
      </w:r>
      <w:r w:rsidR="005A75B7" w:rsidRPr="003D104E">
        <w:rPr>
          <w:color w:val="auto"/>
        </w:rPr>
        <w:t>u</w:t>
      </w:r>
      <w:r w:rsidRPr="003D104E">
        <w:rPr>
          <w:color w:val="auto"/>
        </w:rPr>
        <w:t xml:space="preserve">, </w:t>
      </w:r>
      <w:r w:rsidR="00EF4068" w:rsidRPr="007D76FA">
        <w:rPr>
          <w:color w:val="auto"/>
        </w:rPr>
        <w:t xml:space="preserve">Rokiškio rajono savivaldybei nuosavybės teise priklausančio turto pripažinimo nereikalingu arba netinkamu (negalimu) naudoti ir jo nurašymo, išardymo ir likvidavimo tvarkos </w:t>
      </w:r>
      <w:r w:rsidR="004C5581" w:rsidRPr="007D76FA">
        <w:rPr>
          <w:color w:val="auto"/>
        </w:rPr>
        <w:t>aprašo, patvirtinto Rokiškio rajono savivaldybės tarybos 202</w:t>
      </w:r>
      <w:r w:rsidR="002058A7" w:rsidRPr="007D76FA">
        <w:rPr>
          <w:color w:val="auto"/>
        </w:rPr>
        <w:t>3 m. gegužės</w:t>
      </w:r>
      <w:r w:rsidR="004C5581" w:rsidRPr="007D76FA">
        <w:rPr>
          <w:color w:val="auto"/>
        </w:rPr>
        <w:t xml:space="preserve"> 2</w:t>
      </w:r>
      <w:r w:rsidR="002058A7" w:rsidRPr="007D76FA">
        <w:rPr>
          <w:color w:val="auto"/>
        </w:rPr>
        <w:t>5</w:t>
      </w:r>
      <w:r w:rsidR="004C5581" w:rsidRPr="007D76FA">
        <w:rPr>
          <w:color w:val="auto"/>
        </w:rPr>
        <w:t xml:space="preserve"> d. sprendimu Nr. TS-</w:t>
      </w:r>
      <w:r w:rsidR="002058A7" w:rsidRPr="007D76FA">
        <w:rPr>
          <w:color w:val="auto"/>
        </w:rPr>
        <w:t>157</w:t>
      </w:r>
      <w:r w:rsidR="004C5581" w:rsidRPr="007D76FA">
        <w:rPr>
          <w:color w:val="auto"/>
        </w:rPr>
        <w:t xml:space="preserve"> „Dėl Rokiškio rajono savivaldybei nuosavybės teise priklausančio turto pripažinimo nereikalingu arba netinkamu (negalimu) naudoti ir jo nurašymo, išardymo ir likvidavimo tvarkos aprašo patvirtinimo“ 10.</w:t>
      </w:r>
      <w:r w:rsidR="002058A7" w:rsidRPr="007D76FA">
        <w:rPr>
          <w:color w:val="auto"/>
        </w:rPr>
        <w:t>2</w:t>
      </w:r>
      <w:r w:rsidR="00896AF2" w:rsidRPr="007D76FA">
        <w:rPr>
          <w:color w:val="auto"/>
        </w:rPr>
        <w:t xml:space="preserve"> ir 11.</w:t>
      </w:r>
      <w:r w:rsidR="00675B3A" w:rsidRPr="007D76FA">
        <w:rPr>
          <w:color w:val="auto"/>
        </w:rPr>
        <w:t>3</w:t>
      </w:r>
      <w:r w:rsidR="004C5581" w:rsidRPr="007D76FA">
        <w:rPr>
          <w:color w:val="auto"/>
        </w:rPr>
        <w:t xml:space="preserve"> papunkči</w:t>
      </w:r>
      <w:r w:rsidR="00896AF2" w:rsidRPr="007D76FA">
        <w:rPr>
          <w:color w:val="auto"/>
        </w:rPr>
        <w:t>ais</w:t>
      </w:r>
      <w:r w:rsidR="004A089D" w:rsidRPr="007D76FA">
        <w:rPr>
          <w:color w:val="auto"/>
        </w:rPr>
        <w:t>,</w:t>
      </w:r>
      <w:r w:rsidR="00EF4068" w:rsidRPr="007D76FA">
        <w:rPr>
          <w:color w:val="auto"/>
        </w:rPr>
        <w:t xml:space="preserve"> </w:t>
      </w:r>
      <w:r w:rsidRPr="007D76FA">
        <w:rPr>
          <w:color w:val="auto"/>
        </w:rPr>
        <w:t xml:space="preserve">atsižvelgdamas </w:t>
      </w:r>
      <w:r w:rsidR="00F81B44" w:rsidRPr="007D76FA">
        <w:rPr>
          <w:color w:val="auto"/>
        </w:rPr>
        <w:t xml:space="preserve">į </w:t>
      </w:r>
      <w:r w:rsidRPr="007D76FA">
        <w:rPr>
          <w:color w:val="auto"/>
        </w:rPr>
        <w:t xml:space="preserve">Rokiškio rajono savivaldybės administracijos Nereikalingų arba netinkamų (negalimų) naudoti nekilnojamojo turto ar kitų nekilnojamųjų daiktų apžiūros </w:t>
      </w:r>
      <w:r w:rsidRPr="00C059AB">
        <w:rPr>
          <w:color w:val="auto"/>
        </w:rPr>
        <w:t>202</w:t>
      </w:r>
      <w:r w:rsidR="006F261B" w:rsidRPr="00C059AB">
        <w:rPr>
          <w:color w:val="auto"/>
        </w:rPr>
        <w:t>4</w:t>
      </w:r>
      <w:r w:rsidRPr="00C059AB">
        <w:rPr>
          <w:color w:val="auto"/>
        </w:rPr>
        <w:t xml:space="preserve"> m. </w:t>
      </w:r>
      <w:r w:rsidR="00D65671" w:rsidRPr="00C059AB">
        <w:rPr>
          <w:color w:val="auto"/>
        </w:rPr>
        <w:t>gegužės</w:t>
      </w:r>
      <w:r w:rsidR="006D4D19" w:rsidRPr="00C059AB">
        <w:rPr>
          <w:color w:val="auto"/>
        </w:rPr>
        <w:t xml:space="preserve"> 23</w:t>
      </w:r>
      <w:r w:rsidR="00E871D8" w:rsidRPr="00C059AB">
        <w:rPr>
          <w:color w:val="auto"/>
        </w:rPr>
        <w:t xml:space="preserve"> d. pažymą Nr. TUR-</w:t>
      </w:r>
      <w:r w:rsidR="006D4D19" w:rsidRPr="00C059AB">
        <w:rPr>
          <w:color w:val="auto"/>
        </w:rPr>
        <w:t>31</w:t>
      </w:r>
      <w:r w:rsidR="005021B3">
        <w:rPr>
          <w:color w:val="auto"/>
        </w:rPr>
        <w:t>:</w:t>
      </w:r>
    </w:p>
    <w:p w14:paraId="17EF28C0" w14:textId="2418D8D6" w:rsidR="00D65671" w:rsidRPr="00563ED4" w:rsidRDefault="00E871D8" w:rsidP="006B62BE">
      <w:pPr>
        <w:pStyle w:val="Default"/>
        <w:numPr>
          <w:ilvl w:val="0"/>
          <w:numId w:val="12"/>
        </w:numPr>
        <w:tabs>
          <w:tab w:val="left" w:pos="0"/>
          <w:tab w:val="left" w:pos="567"/>
        </w:tabs>
        <w:ind w:left="0" w:firstLine="851"/>
        <w:jc w:val="both"/>
        <w:rPr>
          <w:color w:val="auto"/>
        </w:rPr>
      </w:pPr>
      <w:r w:rsidRPr="00563ED4">
        <w:rPr>
          <w:color w:val="auto"/>
          <w:spacing w:val="60"/>
        </w:rPr>
        <w:t>P</w:t>
      </w:r>
      <w:r w:rsidR="001B347C" w:rsidRPr="00563ED4">
        <w:rPr>
          <w:color w:val="auto"/>
          <w:spacing w:val="60"/>
        </w:rPr>
        <w:t xml:space="preserve">ripažįstu </w:t>
      </w:r>
      <w:r w:rsidR="001B347C" w:rsidRPr="00563ED4">
        <w:rPr>
          <w:color w:val="auto"/>
        </w:rPr>
        <w:t>Rokiškio rajono</w:t>
      </w:r>
      <w:r w:rsidR="001B347C" w:rsidRPr="00563ED4">
        <w:rPr>
          <w:color w:val="auto"/>
          <w:spacing w:val="60"/>
        </w:rPr>
        <w:t xml:space="preserve"> </w:t>
      </w:r>
      <w:r w:rsidR="001B347C" w:rsidRPr="00563ED4">
        <w:rPr>
          <w:color w:val="auto"/>
        </w:rPr>
        <w:t>savivaldyb</w:t>
      </w:r>
      <w:r w:rsidR="006F18D0" w:rsidRPr="00563ED4">
        <w:rPr>
          <w:color w:val="auto"/>
        </w:rPr>
        <w:t>ei nuosavybės teise priklausantį, Rokiškio rajono savivaldybės administracijos patikėjimo teise valdomą</w:t>
      </w:r>
      <w:r w:rsidR="001B347C" w:rsidRPr="00563ED4">
        <w:rPr>
          <w:color w:val="auto"/>
        </w:rPr>
        <w:t xml:space="preserve"> </w:t>
      </w:r>
      <w:r w:rsidR="000630F3" w:rsidRPr="00563ED4">
        <w:rPr>
          <w:color w:val="auto"/>
        </w:rPr>
        <w:t>nekilnojamą turtą</w:t>
      </w:r>
      <w:r w:rsidR="007D76FA" w:rsidRPr="00563ED4">
        <w:rPr>
          <w:color w:val="auto"/>
        </w:rPr>
        <w:t>, esantį adresu Kauno g. 1E</w:t>
      </w:r>
      <w:r w:rsidR="006B62BE" w:rsidRPr="00563ED4">
        <w:rPr>
          <w:color w:val="auto"/>
        </w:rPr>
        <w:t>, netinkamu (negalimu) naudoti dėl fizinio sunaikinimo.</w:t>
      </w:r>
    </w:p>
    <w:p w14:paraId="4DF7CC01" w14:textId="5C8B0323" w:rsidR="00E871D8" w:rsidRPr="00B559D3" w:rsidRDefault="006E3ADB" w:rsidP="006B62BE">
      <w:pPr>
        <w:pStyle w:val="Default"/>
        <w:numPr>
          <w:ilvl w:val="1"/>
          <w:numId w:val="12"/>
        </w:numPr>
        <w:tabs>
          <w:tab w:val="left" w:pos="0"/>
          <w:tab w:val="left" w:pos="567"/>
        </w:tabs>
        <w:ind w:left="0" w:firstLine="851"/>
        <w:jc w:val="both"/>
        <w:rPr>
          <w:color w:val="auto"/>
        </w:rPr>
      </w:pPr>
      <w:r w:rsidRPr="00BF1C68">
        <w:rPr>
          <w:color w:val="auto"/>
        </w:rPr>
        <w:t xml:space="preserve"> </w:t>
      </w:r>
      <w:r w:rsidR="006F261B" w:rsidRPr="00B559D3">
        <w:rPr>
          <w:color w:val="auto"/>
        </w:rPr>
        <w:t xml:space="preserve">pastatą - </w:t>
      </w:r>
      <w:r w:rsidR="00D65671" w:rsidRPr="00B559D3">
        <w:rPr>
          <w:color w:val="auto"/>
        </w:rPr>
        <w:t>malkinę</w:t>
      </w:r>
      <w:r w:rsidR="009F3D8B" w:rsidRPr="00B559D3">
        <w:rPr>
          <w:color w:val="auto"/>
        </w:rPr>
        <w:t xml:space="preserve">, unikalus Nr. </w:t>
      </w:r>
      <w:r w:rsidR="007D76FA" w:rsidRPr="00B559D3">
        <w:rPr>
          <w:color w:val="auto"/>
        </w:rPr>
        <w:t>7397</w:t>
      </w:r>
      <w:r w:rsidR="006F261B" w:rsidRPr="00B559D3">
        <w:rPr>
          <w:color w:val="auto"/>
        </w:rPr>
        <w:t>-</w:t>
      </w:r>
      <w:r w:rsidR="007D76FA" w:rsidRPr="00B559D3">
        <w:rPr>
          <w:color w:val="auto"/>
        </w:rPr>
        <w:t>8002</w:t>
      </w:r>
      <w:r w:rsidR="006F261B" w:rsidRPr="00B559D3">
        <w:rPr>
          <w:color w:val="auto"/>
        </w:rPr>
        <w:t>-</w:t>
      </w:r>
      <w:r w:rsidR="007D76FA" w:rsidRPr="00B559D3">
        <w:rPr>
          <w:color w:val="auto"/>
        </w:rPr>
        <w:t>4066</w:t>
      </w:r>
      <w:r w:rsidR="00687F32" w:rsidRPr="00B559D3">
        <w:rPr>
          <w:color w:val="auto"/>
        </w:rPr>
        <w:t xml:space="preserve">, </w:t>
      </w:r>
      <w:r w:rsidR="000630F3" w:rsidRPr="00B559D3">
        <w:rPr>
          <w:color w:val="auto"/>
        </w:rPr>
        <w:t>kuri</w:t>
      </w:r>
      <w:r w:rsidR="00F11AE5" w:rsidRPr="00B559D3">
        <w:rPr>
          <w:color w:val="auto"/>
        </w:rPr>
        <w:t>o</w:t>
      </w:r>
      <w:r w:rsidR="00280709" w:rsidRPr="00B559D3">
        <w:rPr>
          <w:color w:val="auto"/>
        </w:rPr>
        <w:t>s</w:t>
      </w:r>
      <w:r w:rsidR="00F11AE5" w:rsidRPr="00B559D3">
        <w:rPr>
          <w:color w:val="auto"/>
        </w:rPr>
        <w:t xml:space="preserve"> įsigijimo balansinė vertė 202</w:t>
      </w:r>
      <w:r w:rsidR="006F261B" w:rsidRPr="00B559D3">
        <w:rPr>
          <w:color w:val="auto"/>
        </w:rPr>
        <w:t>4</w:t>
      </w:r>
      <w:r w:rsidR="00F11AE5" w:rsidRPr="00B559D3">
        <w:rPr>
          <w:color w:val="auto"/>
        </w:rPr>
        <w:t xml:space="preserve"> m. </w:t>
      </w:r>
      <w:r w:rsidR="00D65671" w:rsidRPr="00B559D3">
        <w:rPr>
          <w:color w:val="auto"/>
        </w:rPr>
        <w:t>balandžio</w:t>
      </w:r>
      <w:r w:rsidR="0061776B" w:rsidRPr="00B559D3">
        <w:rPr>
          <w:color w:val="auto"/>
        </w:rPr>
        <w:t xml:space="preserve"> </w:t>
      </w:r>
      <w:r w:rsidR="00D65671" w:rsidRPr="00B559D3">
        <w:rPr>
          <w:color w:val="auto"/>
        </w:rPr>
        <w:t>30</w:t>
      </w:r>
      <w:r w:rsidR="0061776B" w:rsidRPr="00B559D3">
        <w:rPr>
          <w:color w:val="auto"/>
        </w:rPr>
        <w:t xml:space="preserve"> </w:t>
      </w:r>
      <w:r w:rsidR="000630F3" w:rsidRPr="00B559D3">
        <w:rPr>
          <w:color w:val="auto"/>
        </w:rPr>
        <w:t>d. –</w:t>
      </w:r>
      <w:r w:rsidR="00DE629E" w:rsidRPr="00B559D3">
        <w:rPr>
          <w:color w:val="auto"/>
        </w:rPr>
        <w:t xml:space="preserve"> </w:t>
      </w:r>
      <w:r w:rsidR="00FD7FF5" w:rsidRPr="00B559D3">
        <w:rPr>
          <w:color w:val="auto"/>
        </w:rPr>
        <w:t>1479,63</w:t>
      </w:r>
      <w:r w:rsidR="00DE629E" w:rsidRPr="00B559D3">
        <w:rPr>
          <w:color w:val="auto"/>
        </w:rPr>
        <w:t xml:space="preserve"> </w:t>
      </w:r>
      <w:r w:rsidR="00F11AE5" w:rsidRPr="00B559D3">
        <w:rPr>
          <w:color w:val="auto"/>
        </w:rPr>
        <w:t>Eur, turto likutinė vertė 202</w:t>
      </w:r>
      <w:r w:rsidR="006F261B" w:rsidRPr="00B559D3">
        <w:rPr>
          <w:color w:val="auto"/>
        </w:rPr>
        <w:t>4</w:t>
      </w:r>
      <w:r w:rsidR="00D03CCF" w:rsidRPr="00B559D3">
        <w:rPr>
          <w:color w:val="auto"/>
        </w:rPr>
        <w:t xml:space="preserve"> </w:t>
      </w:r>
      <w:r w:rsidR="00F11AE5" w:rsidRPr="00B559D3">
        <w:rPr>
          <w:color w:val="auto"/>
        </w:rPr>
        <w:t xml:space="preserve">m. </w:t>
      </w:r>
      <w:r w:rsidR="00D65671" w:rsidRPr="00B559D3">
        <w:rPr>
          <w:color w:val="auto"/>
        </w:rPr>
        <w:t>balandžio</w:t>
      </w:r>
      <w:r w:rsidR="0061776B" w:rsidRPr="00B559D3">
        <w:rPr>
          <w:color w:val="auto"/>
        </w:rPr>
        <w:t xml:space="preserve"> </w:t>
      </w:r>
      <w:r w:rsidR="00D65671" w:rsidRPr="00B559D3">
        <w:rPr>
          <w:color w:val="auto"/>
        </w:rPr>
        <w:t>30</w:t>
      </w:r>
      <w:r w:rsidR="000630F3" w:rsidRPr="00B559D3">
        <w:rPr>
          <w:color w:val="auto"/>
        </w:rPr>
        <w:t xml:space="preserve"> d. –</w:t>
      </w:r>
      <w:r w:rsidR="00797C14" w:rsidRPr="00B559D3">
        <w:rPr>
          <w:color w:val="auto"/>
        </w:rPr>
        <w:t xml:space="preserve"> </w:t>
      </w:r>
      <w:r w:rsidR="00FD7FF5" w:rsidRPr="00B559D3">
        <w:rPr>
          <w:color w:val="auto"/>
        </w:rPr>
        <w:t xml:space="preserve">1048,05 </w:t>
      </w:r>
      <w:r w:rsidR="000630F3" w:rsidRPr="00B559D3">
        <w:rPr>
          <w:color w:val="auto"/>
        </w:rPr>
        <w:t>Eur, turto registravimo grupė –</w:t>
      </w:r>
      <w:r w:rsidR="00DE629E" w:rsidRPr="00B559D3">
        <w:rPr>
          <w:color w:val="auto"/>
        </w:rPr>
        <w:t xml:space="preserve"> </w:t>
      </w:r>
      <w:r w:rsidR="00FD7FF5" w:rsidRPr="00B559D3">
        <w:rPr>
          <w:color w:val="auto"/>
        </w:rPr>
        <w:t>1202200</w:t>
      </w:r>
      <w:r w:rsidR="00776A2E" w:rsidRPr="00B559D3">
        <w:rPr>
          <w:color w:val="auto"/>
        </w:rPr>
        <w:t xml:space="preserve">, finansavimo šaltinis </w:t>
      </w:r>
      <w:r w:rsidR="00FD7FF5" w:rsidRPr="00B559D3">
        <w:rPr>
          <w:color w:val="auto"/>
        </w:rPr>
        <w:t>–</w:t>
      </w:r>
      <w:r w:rsidR="006F261B" w:rsidRPr="00B559D3">
        <w:rPr>
          <w:color w:val="auto"/>
        </w:rPr>
        <w:t xml:space="preserve"> </w:t>
      </w:r>
      <w:r w:rsidR="00FD7FF5" w:rsidRPr="00B559D3">
        <w:rPr>
          <w:color w:val="auto"/>
        </w:rPr>
        <w:t>savivaldybės biudžeto lėšos</w:t>
      </w:r>
      <w:r w:rsidR="006B62BE" w:rsidRPr="00B559D3">
        <w:rPr>
          <w:color w:val="auto"/>
        </w:rPr>
        <w:t>;</w:t>
      </w:r>
    </w:p>
    <w:p w14:paraId="7ABEA68A" w14:textId="28AA7F81" w:rsidR="00280709" w:rsidRPr="00B559D3" w:rsidRDefault="00280709" w:rsidP="006B62BE">
      <w:pPr>
        <w:pStyle w:val="Default"/>
        <w:numPr>
          <w:ilvl w:val="1"/>
          <w:numId w:val="12"/>
        </w:numPr>
        <w:tabs>
          <w:tab w:val="left" w:pos="0"/>
          <w:tab w:val="left" w:pos="567"/>
        </w:tabs>
        <w:ind w:left="0" w:firstLine="851"/>
        <w:jc w:val="both"/>
        <w:rPr>
          <w:color w:val="auto"/>
        </w:rPr>
      </w:pPr>
      <w:r w:rsidRPr="00B559D3">
        <w:rPr>
          <w:color w:val="auto"/>
        </w:rPr>
        <w:t xml:space="preserve"> pastatą - malkinę, unikalus Nr. 7397-8002-4070, kurios įsigijimo balansinė vertė 2024 m. balandžio 30 d. – </w:t>
      </w:r>
      <w:r w:rsidR="00FD7FF5" w:rsidRPr="00B559D3">
        <w:rPr>
          <w:color w:val="auto"/>
        </w:rPr>
        <w:t>2143,06</w:t>
      </w:r>
      <w:r w:rsidRPr="00B559D3">
        <w:rPr>
          <w:color w:val="auto"/>
        </w:rPr>
        <w:t xml:space="preserve"> Eur, turto likutinė vertė 2024 m. balandžio 30 d. – </w:t>
      </w:r>
      <w:r w:rsidR="00FD7FF5" w:rsidRPr="00B559D3">
        <w:rPr>
          <w:color w:val="auto"/>
        </w:rPr>
        <w:t xml:space="preserve">1518,08 </w:t>
      </w:r>
      <w:r w:rsidRPr="00B559D3">
        <w:rPr>
          <w:color w:val="auto"/>
        </w:rPr>
        <w:t xml:space="preserve">Eur, turto registravimo grupė – </w:t>
      </w:r>
      <w:r w:rsidR="00FD7FF5" w:rsidRPr="00B559D3">
        <w:rPr>
          <w:color w:val="auto"/>
        </w:rPr>
        <w:t>1202200</w:t>
      </w:r>
      <w:r w:rsidRPr="00B559D3">
        <w:rPr>
          <w:color w:val="auto"/>
        </w:rPr>
        <w:t xml:space="preserve">, finansavimo šaltinis </w:t>
      </w:r>
      <w:r w:rsidR="00FD7FF5" w:rsidRPr="00B559D3">
        <w:rPr>
          <w:color w:val="auto"/>
        </w:rPr>
        <w:t>–</w:t>
      </w:r>
      <w:r w:rsidRPr="00B559D3">
        <w:rPr>
          <w:color w:val="auto"/>
        </w:rPr>
        <w:t xml:space="preserve"> </w:t>
      </w:r>
      <w:r w:rsidR="00FD7FF5" w:rsidRPr="00B559D3">
        <w:rPr>
          <w:color w:val="auto"/>
        </w:rPr>
        <w:t>savivaldybės biudžeto lėšos</w:t>
      </w:r>
      <w:r w:rsidR="006B62BE" w:rsidRPr="00B559D3">
        <w:rPr>
          <w:color w:val="auto"/>
        </w:rPr>
        <w:t>;</w:t>
      </w:r>
    </w:p>
    <w:p w14:paraId="4975DC5E" w14:textId="342316C5" w:rsidR="00280709" w:rsidRPr="00B559D3" w:rsidRDefault="00280709" w:rsidP="006B62BE">
      <w:pPr>
        <w:pStyle w:val="Default"/>
        <w:numPr>
          <w:ilvl w:val="1"/>
          <w:numId w:val="12"/>
        </w:numPr>
        <w:tabs>
          <w:tab w:val="left" w:pos="0"/>
          <w:tab w:val="left" w:pos="567"/>
        </w:tabs>
        <w:ind w:left="0" w:firstLine="851"/>
        <w:jc w:val="both"/>
        <w:rPr>
          <w:color w:val="auto"/>
        </w:rPr>
      </w:pPr>
      <w:r w:rsidRPr="00B559D3">
        <w:rPr>
          <w:color w:val="auto"/>
        </w:rPr>
        <w:t xml:space="preserve">pastatą - šiltnamį, unikalus Nr. 7397-8002-4048, kurio įsigijimo balansinė vertė 2024 m. balandžio 30 d. – </w:t>
      </w:r>
      <w:r w:rsidR="00FD7FF5" w:rsidRPr="00B559D3">
        <w:rPr>
          <w:color w:val="auto"/>
        </w:rPr>
        <w:t>2479,15</w:t>
      </w:r>
      <w:r w:rsidRPr="00B559D3">
        <w:rPr>
          <w:color w:val="auto"/>
        </w:rPr>
        <w:t xml:space="preserve"> Eur, turto likutinė vertė 2024 m. balandžio 30 d. – </w:t>
      </w:r>
      <w:r w:rsidR="00FD7FF5" w:rsidRPr="00B559D3">
        <w:rPr>
          <w:color w:val="auto"/>
        </w:rPr>
        <w:t>1755,95</w:t>
      </w:r>
      <w:r w:rsidRPr="00B559D3">
        <w:rPr>
          <w:color w:val="auto"/>
        </w:rPr>
        <w:t xml:space="preserve"> Eur, turto registravimo grupė – </w:t>
      </w:r>
      <w:r w:rsidR="00FD7FF5" w:rsidRPr="00B559D3">
        <w:rPr>
          <w:color w:val="auto"/>
        </w:rPr>
        <w:t>1202200</w:t>
      </w:r>
      <w:r w:rsidRPr="00B559D3">
        <w:rPr>
          <w:color w:val="auto"/>
        </w:rPr>
        <w:t xml:space="preserve">, finansavimo šaltinis </w:t>
      </w:r>
      <w:r w:rsidR="00FD7FF5" w:rsidRPr="00B559D3">
        <w:rPr>
          <w:color w:val="auto"/>
        </w:rPr>
        <w:t>–</w:t>
      </w:r>
      <w:r w:rsidRPr="00B559D3">
        <w:rPr>
          <w:color w:val="auto"/>
        </w:rPr>
        <w:t xml:space="preserve"> </w:t>
      </w:r>
      <w:r w:rsidR="00FD7FF5" w:rsidRPr="00B559D3">
        <w:rPr>
          <w:color w:val="auto"/>
        </w:rPr>
        <w:t>savivaldybės biudžeto lėšos</w:t>
      </w:r>
      <w:r w:rsidR="006B62BE" w:rsidRPr="00B559D3">
        <w:rPr>
          <w:color w:val="auto"/>
        </w:rPr>
        <w:t>.</w:t>
      </w:r>
    </w:p>
    <w:p w14:paraId="7B755B84" w14:textId="4E6D46FB" w:rsidR="001B347C" w:rsidRPr="00AE59B4" w:rsidRDefault="00E934A9" w:rsidP="009F41BF">
      <w:pPr>
        <w:pStyle w:val="Default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color w:val="auto"/>
        </w:rPr>
      </w:pPr>
      <w:r w:rsidRPr="00BF1C68">
        <w:rPr>
          <w:color w:val="auto"/>
          <w:spacing w:val="60"/>
        </w:rPr>
        <w:t>Siūlau</w:t>
      </w:r>
      <w:r w:rsidR="00E871D8" w:rsidRPr="00BF1C68">
        <w:rPr>
          <w:color w:val="auto"/>
        </w:rPr>
        <w:t xml:space="preserve"> </w:t>
      </w:r>
      <w:r w:rsidR="000630F3" w:rsidRPr="00BF1C68">
        <w:rPr>
          <w:color w:val="auto"/>
        </w:rPr>
        <w:t xml:space="preserve">Rokiškio rajono savivaldybės </w:t>
      </w:r>
      <w:r w:rsidR="000630F3" w:rsidRPr="00AE59B4">
        <w:rPr>
          <w:color w:val="auto"/>
        </w:rPr>
        <w:t xml:space="preserve">tarybai </w:t>
      </w:r>
      <w:r w:rsidR="00BF1C68" w:rsidRPr="00AE59B4">
        <w:rPr>
          <w:color w:val="auto"/>
        </w:rPr>
        <w:t xml:space="preserve">priimti sprendimą dėl </w:t>
      </w:r>
      <w:r w:rsidR="000630F3" w:rsidRPr="00AE59B4">
        <w:rPr>
          <w:color w:val="auto"/>
        </w:rPr>
        <w:t>nekilnojam</w:t>
      </w:r>
      <w:r w:rsidR="00BF1C68" w:rsidRPr="00AE59B4">
        <w:rPr>
          <w:color w:val="auto"/>
        </w:rPr>
        <w:t>o</w:t>
      </w:r>
      <w:r w:rsidR="000630F3" w:rsidRPr="00AE59B4">
        <w:rPr>
          <w:color w:val="auto"/>
        </w:rPr>
        <w:t xml:space="preserve"> turt</w:t>
      </w:r>
      <w:r w:rsidR="00BF1C68" w:rsidRPr="00AE59B4">
        <w:rPr>
          <w:color w:val="auto"/>
        </w:rPr>
        <w:t>o</w:t>
      </w:r>
      <w:r w:rsidR="000630F3" w:rsidRPr="00AE59B4">
        <w:rPr>
          <w:color w:val="auto"/>
        </w:rPr>
        <w:t xml:space="preserve"> </w:t>
      </w:r>
      <w:r w:rsidR="000630F3" w:rsidRPr="0047223C">
        <w:rPr>
          <w:color w:val="auto"/>
        </w:rPr>
        <w:t>išvardint</w:t>
      </w:r>
      <w:r w:rsidR="00BF1C68" w:rsidRPr="0047223C">
        <w:rPr>
          <w:color w:val="auto"/>
        </w:rPr>
        <w:t>o</w:t>
      </w:r>
      <w:r w:rsidR="006975BD" w:rsidRPr="0047223C">
        <w:rPr>
          <w:color w:val="auto"/>
        </w:rPr>
        <w:t xml:space="preserve"> įsakymo</w:t>
      </w:r>
      <w:r w:rsidR="00695030" w:rsidRPr="0047223C">
        <w:rPr>
          <w:color w:val="auto"/>
        </w:rPr>
        <w:t xml:space="preserve"> </w:t>
      </w:r>
      <w:r w:rsidR="000630F3" w:rsidRPr="0047223C">
        <w:rPr>
          <w:color w:val="auto"/>
        </w:rPr>
        <w:t xml:space="preserve">1 </w:t>
      </w:r>
      <w:r w:rsidR="000630F3" w:rsidRPr="00AE59B4">
        <w:rPr>
          <w:color w:val="auto"/>
        </w:rPr>
        <w:t xml:space="preserve">punkte </w:t>
      </w:r>
      <w:r w:rsidR="00990E55" w:rsidRPr="00AE59B4">
        <w:rPr>
          <w:color w:val="auto"/>
        </w:rPr>
        <w:t>nurašy</w:t>
      </w:r>
      <w:r w:rsidR="00BF1C68" w:rsidRPr="00AE59B4">
        <w:rPr>
          <w:color w:val="auto"/>
        </w:rPr>
        <w:t>mo</w:t>
      </w:r>
      <w:r w:rsidR="00280709" w:rsidRPr="00AE59B4">
        <w:rPr>
          <w:color w:val="auto"/>
        </w:rPr>
        <w:t xml:space="preserve"> ir</w:t>
      </w:r>
      <w:r w:rsidR="006F18D0" w:rsidRPr="00AE59B4">
        <w:rPr>
          <w:color w:val="auto"/>
        </w:rPr>
        <w:t xml:space="preserve"> išregistr</w:t>
      </w:r>
      <w:r w:rsidR="00BF1C68" w:rsidRPr="00AE59B4">
        <w:rPr>
          <w:color w:val="auto"/>
        </w:rPr>
        <w:t>avimo</w:t>
      </w:r>
      <w:r w:rsidR="006F18D0" w:rsidRPr="00AE59B4">
        <w:rPr>
          <w:color w:val="auto"/>
        </w:rPr>
        <w:t xml:space="preserve"> iš </w:t>
      </w:r>
      <w:r w:rsidR="00990E55" w:rsidRPr="00AE59B4">
        <w:rPr>
          <w:color w:val="auto"/>
        </w:rPr>
        <w:t>Nekilnojamo turto registro</w:t>
      </w:r>
      <w:r w:rsidR="000630F3" w:rsidRPr="00AE59B4">
        <w:rPr>
          <w:color w:val="auto"/>
        </w:rPr>
        <w:t>.</w:t>
      </w:r>
    </w:p>
    <w:p w14:paraId="48006E6C" w14:textId="77777777" w:rsidR="00757913" w:rsidRPr="00BF1C68" w:rsidRDefault="00757913" w:rsidP="009F41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C68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72BFB61" w14:textId="0B05ADE6" w:rsidR="004C5581" w:rsidRPr="00BF1C68" w:rsidRDefault="004C5581" w:rsidP="006E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F8F1C" w14:textId="77777777" w:rsidR="00E53060" w:rsidRPr="005A75B7" w:rsidRDefault="00E53060" w:rsidP="00AD5B41">
      <w:pPr>
        <w:pStyle w:val="Default"/>
        <w:tabs>
          <w:tab w:val="left" w:pos="851"/>
        </w:tabs>
        <w:jc w:val="both"/>
        <w:rPr>
          <w:color w:val="FF0000"/>
        </w:rPr>
      </w:pPr>
    </w:p>
    <w:p w14:paraId="51D43D4C" w14:textId="77777777" w:rsidR="00E53060" w:rsidRPr="005A75B7" w:rsidRDefault="00E53060" w:rsidP="00F26BF5">
      <w:pPr>
        <w:pStyle w:val="Default"/>
        <w:tabs>
          <w:tab w:val="left" w:pos="851"/>
        </w:tabs>
        <w:jc w:val="both"/>
        <w:rPr>
          <w:rFonts w:eastAsia="Times New Roman"/>
          <w:color w:val="FF000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BF1C68" w:rsidRPr="00BF1C68" w14:paraId="589703E1" w14:textId="77777777" w:rsidTr="009917B5">
        <w:tc>
          <w:tcPr>
            <w:tcW w:w="4927" w:type="dxa"/>
          </w:tcPr>
          <w:p w14:paraId="0C463438" w14:textId="363FEE2E" w:rsidR="009917B5" w:rsidRPr="00BF1C68" w:rsidRDefault="009917B5" w:rsidP="00F955F9">
            <w:pPr>
              <w:pStyle w:val="Pagrindinistekstas"/>
              <w:tabs>
                <w:tab w:val="left" w:pos="709"/>
              </w:tabs>
              <w:spacing w:line="240" w:lineRule="auto"/>
              <w:rPr>
                <w:szCs w:val="24"/>
              </w:rPr>
            </w:pPr>
            <w:r w:rsidRPr="00BF1C68">
              <w:rPr>
                <w:szCs w:val="24"/>
              </w:rPr>
              <w:t>Administracijos direktorius</w:t>
            </w:r>
          </w:p>
        </w:tc>
        <w:tc>
          <w:tcPr>
            <w:tcW w:w="4927" w:type="dxa"/>
          </w:tcPr>
          <w:p w14:paraId="7C4E0808" w14:textId="4166F041" w:rsidR="009917B5" w:rsidRPr="00BF1C68" w:rsidRDefault="00705379" w:rsidP="00705379">
            <w:pPr>
              <w:pStyle w:val="Pagrindinistekstas"/>
              <w:tabs>
                <w:tab w:val="left" w:pos="709"/>
              </w:tabs>
              <w:spacing w:line="240" w:lineRule="auto"/>
              <w:jc w:val="right"/>
              <w:rPr>
                <w:szCs w:val="24"/>
              </w:rPr>
            </w:pPr>
            <w:r w:rsidRPr="00BF1C68">
              <w:rPr>
                <w:szCs w:val="24"/>
              </w:rPr>
              <w:t>Valerijus Rancevas</w:t>
            </w:r>
          </w:p>
        </w:tc>
      </w:tr>
    </w:tbl>
    <w:p w14:paraId="7FB85AAB" w14:textId="77777777" w:rsidR="00E53060" w:rsidRPr="005A75B7" w:rsidRDefault="00E53060" w:rsidP="006E3AD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53060" w:rsidRPr="005A75B7" w:rsidSect="009B1AAD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07DEC" w14:textId="77777777" w:rsidR="00176924" w:rsidRDefault="00176924" w:rsidP="001B3E94">
      <w:pPr>
        <w:spacing w:after="0" w:line="240" w:lineRule="auto"/>
      </w:pPr>
      <w:r>
        <w:separator/>
      </w:r>
    </w:p>
  </w:endnote>
  <w:endnote w:type="continuationSeparator" w:id="0">
    <w:p w14:paraId="13FEE7AD" w14:textId="77777777" w:rsidR="00176924" w:rsidRDefault="00176924" w:rsidP="001B3E94">
      <w:pPr>
        <w:spacing w:after="0" w:line="240" w:lineRule="auto"/>
      </w:pPr>
      <w:r>
        <w:continuationSeparator/>
      </w:r>
    </w:p>
  </w:endnote>
  <w:endnote w:type="continuationNotice" w:id="1">
    <w:p w14:paraId="7367001A" w14:textId="77777777" w:rsidR="00176924" w:rsidRDefault="00176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E81D" w14:textId="6EA6CA7A" w:rsidR="00EF4068" w:rsidRPr="00EF4068" w:rsidRDefault="006F261B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Dalia Kvedaraitė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1CF2" w14:textId="77777777" w:rsidR="00176924" w:rsidRDefault="00176924" w:rsidP="001B3E94">
      <w:pPr>
        <w:spacing w:after="0" w:line="240" w:lineRule="auto"/>
      </w:pPr>
      <w:r>
        <w:separator/>
      </w:r>
    </w:p>
  </w:footnote>
  <w:footnote w:type="continuationSeparator" w:id="0">
    <w:p w14:paraId="693A4D2F" w14:textId="77777777" w:rsidR="00176924" w:rsidRDefault="00176924" w:rsidP="001B3E94">
      <w:pPr>
        <w:spacing w:after="0" w:line="240" w:lineRule="auto"/>
      </w:pPr>
      <w:r>
        <w:continuationSeparator/>
      </w:r>
    </w:p>
  </w:footnote>
  <w:footnote w:type="continuationNotice" w:id="1">
    <w:p w14:paraId="07E8C63C" w14:textId="77777777" w:rsidR="00176924" w:rsidRDefault="001769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6587891">
    <w:abstractNumId w:val="6"/>
  </w:num>
  <w:num w:numId="2" w16cid:durableId="171451630">
    <w:abstractNumId w:val="3"/>
  </w:num>
  <w:num w:numId="3" w16cid:durableId="333847364">
    <w:abstractNumId w:val="4"/>
  </w:num>
  <w:num w:numId="4" w16cid:durableId="751852969">
    <w:abstractNumId w:val="9"/>
  </w:num>
  <w:num w:numId="5" w16cid:durableId="1831364572">
    <w:abstractNumId w:val="1"/>
  </w:num>
  <w:num w:numId="6" w16cid:durableId="1071269419">
    <w:abstractNumId w:val="2"/>
  </w:num>
  <w:num w:numId="7" w16cid:durableId="1263147429">
    <w:abstractNumId w:val="10"/>
  </w:num>
  <w:num w:numId="8" w16cid:durableId="741023613">
    <w:abstractNumId w:val="7"/>
  </w:num>
  <w:num w:numId="9" w16cid:durableId="415133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175151">
    <w:abstractNumId w:val="8"/>
  </w:num>
  <w:num w:numId="11" w16cid:durableId="379862511">
    <w:abstractNumId w:val="11"/>
  </w:num>
  <w:num w:numId="12" w16cid:durableId="385489174">
    <w:abstractNumId w:val="0"/>
  </w:num>
  <w:num w:numId="13" w16cid:durableId="1161118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479D1"/>
    <w:rsid w:val="000516BC"/>
    <w:rsid w:val="00051A78"/>
    <w:rsid w:val="00052363"/>
    <w:rsid w:val="00062056"/>
    <w:rsid w:val="000630F3"/>
    <w:rsid w:val="00065E22"/>
    <w:rsid w:val="00077A11"/>
    <w:rsid w:val="000900F5"/>
    <w:rsid w:val="00090EEC"/>
    <w:rsid w:val="000A0A44"/>
    <w:rsid w:val="000A1BF7"/>
    <w:rsid w:val="000A3C74"/>
    <w:rsid w:val="000A7289"/>
    <w:rsid w:val="000A7474"/>
    <w:rsid w:val="000B3294"/>
    <w:rsid w:val="000C4D4D"/>
    <w:rsid w:val="000D61AB"/>
    <w:rsid w:val="000F1ADA"/>
    <w:rsid w:val="0010042A"/>
    <w:rsid w:val="0010761D"/>
    <w:rsid w:val="001157C4"/>
    <w:rsid w:val="00123B9D"/>
    <w:rsid w:val="00140B81"/>
    <w:rsid w:val="00154E8F"/>
    <w:rsid w:val="00162261"/>
    <w:rsid w:val="00164F34"/>
    <w:rsid w:val="0016787C"/>
    <w:rsid w:val="00176924"/>
    <w:rsid w:val="00196A09"/>
    <w:rsid w:val="001978F4"/>
    <w:rsid w:val="001A0233"/>
    <w:rsid w:val="001A0596"/>
    <w:rsid w:val="001A5B56"/>
    <w:rsid w:val="001A660C"/>
    <w:rsid w:val="001B2D18"/>
    <w:rsid w:val="001B347C"/>
    <w:rsid w:val="001B3555"/>
    <w:rsid w:val="001B3E94"/>
    <w:rsid w:val="001B491C"/>
    <w:rsid w:val="001B79A9"/>
    <w:rsid w:val="001B7B63"/>
    <w:rsid w:val="001D7382"/>
    <w:rsid w:val="001F0199"/>
    <w:rsid w:val="001F0277"/>
    <w:rsid w:val="001F0E07"/>
    <w:rsid w:val="001F40D1"/>
    <w:rsid w:val="00204B8C"/>
    <w:rsid w:val="002058A7"/>
    <w:rsid w:val="002169BA"/>
    <w:rsid w:val="0022256E"/>
    <w:rsid w:val="00222CFF"/>
    <w:rsid w:val="00225612"/>
    <w:rsid w:val="00225F46"/>
    <w:rsid w:val="0023553F"/>
    <w:rsid w:val="002406C2"/>
    <w:rsid w:val="00245F35"/>
    <w:rsid w:val="00256386"/>
    <w:rsid w:val="00267582"/>
    <w:rsid w:val="00280709"/>
    <w:rsid w:val="0028523A"/>
    <w:rsid w:val="00285B29"/>
    <w:rsid w:val="00293C0F"/>
    <w:rsid w:val="002A3F00"/>
    <w:rsid w:val="002A75AC"/>
    <w:rsid w:val="002B7E10"/>
    <w:rsid w:val="002C0CAC"/>
    <w:rsid w:val="002C3E44"/>
    <w:rsid w:val="002E20BD"/>
    <w:rsid w:val="002E4BAC"/>
    <w:rsid w:val="002E6A7D"/>
    <w:rsid w:val="002F4C4A"/>
    <w:rsid w:val="00310DE8"/>
    <w:rsid w:val="00322415"/>
    <w:rsid w:val="003309AE"/>
    <w:rsid w:val="00334F59"/>
    <w:rsid w:val="0033562A"/>
    <w:rsid w:val="0033569A"/>
    <w:rsid w:val="0034063E"/>
    <w:rsid w:val="00345BEF"/>
    <w:rsid w:val="00355C97"/>
    <w:rsid w:val="00375541"/>
    <w:rsid w:val="00384CDB"/>
    <w:rsid w:val="00394962"/>
    <w:rsid w:val="00395AC6"/>
    <w:rsid w:val="003A1CF0"/>
    <w:rsid w:val="003A1D7E"/>
    <w:rsid w:val="003A699F"/>
    <w:rsid w:val="003A7B83"/>
    <w:rsid w:val="003C3BFB"/>
    <w:rsid w:val="003C5003"/>
    <w:rsid w:val="003D0BED"/>
    <w:rsid w:val="003D104E"/>
    <w:rsid w:val="003D5155"/>
    <w:rsid w:val="003E5C1E"/>
    <w:rsid w:val="003F6C0C"/>
    <w:rsid w:val="00400856"/>
    <w:rsid w:val="004011AD"/>
    <w:rsid w:val="00436940"/>
    <w:rsid w:val="0044666B"/>
    <w:rsid w:val="0047223C"/>
    <w:rsid w:val="004902A1"/>
    <w:rsid w:val="004921D9"/>
    <w:rsid w:val="00492C35"/>
    <w:rsid w:val="004A089D"/>
    <w:rsid w:val="004A140D"/>
    <w:rsid w:val="004A3E6A"/>
    <w:rsid w:val="004B2D00"/>
    <w:rsid w:val="004C2966"/>
    <w:rsid w:val="004C5581"/>
    <w:rsid w:val="004D172C"/>
    <w:rsid w:val="004D7831"/>
    <w:rsid w:val="004E10EE"/>
    <w:rsid w:val="004E702B"/>
    <w:rsid w:val="004E7A1E"/>
    <w:rsid w:val="004F07F3"/>
    <w:rsid w:val="004F42F8"/>
    <w:rsid w:val="004F7933"/>
    <w:rsid w:val="005021B3"/>
    <w:rsid w:val="005063D4"/>
    <w:rsid w:val="00507B5D"/>
    <w:rsid w:val="00507D95"/>
    <w:rsid w:val="0052224B"/>
    <w:rsid w:val="0052595D"/>
    <w:rsid w:val="00532F0A"/>
    <w:rsid w:val="0053353B"/>
    <w:rsid w:val="00534100"/>
    <w:rsid w:val="00535348"/>
    <w:rsid w:val="00551C5E"/>
    <w:rsid w:val="00562E84"/>
    <w:rsid w:val="00563ED4"/>
    <w:rsid w:val="005757EE"/>
    <w:rsid w:val="00575A1E"/>
    <w:rsid w:val="0059292F"/>
    <w:rsid w:val="00592E51"/>
    <w:rsid w:val="005A644B"/>
    <w:rsid w:val="005A75B7"/>
    <w:rsid w:val="005B0C18"/>
    <w:rsid w:val="005B62AE"/>
    <w:rsid w:val="005B663F"/>
    <w:rsid w:val="005C07C7"/>
    <w:rsid w:val="005C0ABE"/>
    <w:rsid w:val="005C5E2A"/>
    <w:rsid w:val="005E6AC5"/>
    <w:rsid w:val="005F1943"/>
    <w:rsid w:val="00601C47"/>
    <w:rsid w:val="00604730"/>
    <w:rsid w:val="00610F24"/>
    <w:rsid w:val="0061776B"/>
    <w:rsid w:val="00620F2E"/>
    <w:rsid w:val="00623C73"/>
    <w:rsid w:val="006303FA"/>
    <w:rsid w:val="00646810"/>
    <w:rsid w:val="00653537"/>
    <w:rsid w:val="00654A7C"/>
    <w:rsid w:val="0065579E"/>
    <w:rsid w:val="0066642D"/>
    <w:rsid w:val="00675B3A"/>
    <w:rsid w:val="006812DD"/>
    <w:rsid w:val="006820E3"/>
    <w:rsid w:val="006865E2"/>
    <w:rsid w:val="00687F32"/>
    <w:rsid w:val="00695030"/>
    <w:rsid w:val="006975BD"/>
    <w:rsid w:val="006A64CF"/>
    <w:rsid w:val="006B3FEB"/>
    <w:rsid w:val="006B5C5C"/>
    <w:rsid w:val="006B62BE"/>
    <w:rsid w:val="006C0574"/>
    <w:rsid w:val="006C749D"/>
    <w:rsid w:val="006D3593"/>
    <w:rsid w:val="006D4D19"/>
    <w:rsid w:val="006E3ADB"/>
    <w:rsid w:val="006F18D0"/>
    <w:rsid w:val="006F261B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34669"/>
    <w:rsid w:val="0074056D"/>
    <w:rsid w:val="007503D6"/>
    <w:rsid w:val="00757913"/>
    <w:rsid w:val="00765FBA"/>
    <w:rsid w:val="0077301D"/>
    <w:rsid w:val="00776A2E"/>
    <w:rsid w:val="0078045A"/>
    <w:rsid w:val="00781F5C"/>
    <w:rsid w:val="00782725"/>
    <w:rsid w:val="00783F52"/>
    <w:rsid w:val="00797B39"/>
    <w:rsid w:val="00797C14"/>
    <w:rsid w:val="007A52E9"/>
    <w:rsid w:val="007B19C4"/>
    <w:rsid w:val="007D76FA"/>
    <w:rsid w:val="007E78AE"/>
    <w:rsid w:val="007F1C8C"/>
    <w:rsid w:val="007F5650"/>
    <w:rsid w:val="007F6592"/>
    <w:rsid w:val="0080704A"/>
    <w:rsid w:val="00821BCB"/>
    <w:rsid w:val="00824E75"/>
    <w:rsid w:val="00825703"/>
    <w:rsid w:val="00836B7A"/>
    <w:rsid w:val="00843520"/>
    <w:rsid w:val="00851FCE"/>
    <w:rsid w:val="00854125"/>
    <w:rsid w:val="00862C69"/>
    <w:rsid w:val="00876396"/>
    <w:rsid w:val="00881EBB"/>
    <w:rsid w:val="00885438"/>
    <w:rsid w:val="00886DA8"/>
    <w:rsid w:val="00886E83"/>
    <w:rsid w:val="00894787"/>
    <w:rsid w:val="00895CEA"/>
    <w:rsid w:val="00896AF2"/>
    <w:rsid w:val="008A57BD"/>
    <w:rsid w:val="008A6E33"/>
    <w:rsid w:val="008A7787"/>
    <w:rsid w:val="008B62A0"/>
    <w:rsid w:val="008C42D0"/>
    <w:rsid w:val="008E2E06"/>
    <w:rsid w:val="008E3067"/>
    <w:rsid w:val="008E3B9E"/>
    <w:rsid w:val="008E6079"/>
    <w:rsid w:val="00900351"/>
    <w:rsid w:val="00904036"/>
    <w:rsid w:val="009049DA"/>
    <w:rsid w:val="00904D28"/>
    <w:rsid w:val="00913901"/>
    <w:rsid w:val="009218FF"/>
    <w:rsid w:val="0092262F"/>
    <w:rsid w:val="00923818"/>
    <w:rsid w:val="00926DDD"/>
    <w:rsid w:val="00932072"/>
    <w:rsid w:val="00945021"/>
    <w:rsid w:val="009457D6"/>
    <w:rsid w:val="00951157"/>
    <w:rsid w:val="00977C41"/>
    <w:rsid w:val="00983278"/>
    <w:rsid w:val="00990E55"/>
    <w:rsid w:val="009917B5"/>
    <w:rsid w:val="00994E38"/>
    <w:rsid w:val="00995C14"/>
    <w:rsid w:val="00995D33"/>
    <w:rsid w:val="00996750"/>
    <w:rsid w:val="009A1A3A"/>
    <w:rsid w:val="009B1AAD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16F21"/>
    <w:rsid w:val="00A2019C"/>
    <w:rsid w:val="00A21013"/>
    <w:rsid w:val="00A27907"/>
    <w:rsid w:val="00A31239"/>
    <w:rsid w:val="00A41A64"/>
    <w:rsid w:val="00A426AE"/>
    <w:rsid w:val="00A43A0D"/>
    <w:rsid w:val="00A44A9D"/>
    <w:rsid w:val="00A520C7"/>
    <w:rsid w:val="00A527EB"/>
    <w:rsid w:val="00A5579D"/>
    <w:rsid w:val="00A568EC"/>
    <w:rsid w:val="00A658B6"/>
    <w:rsid w:val="00A673C8"/>
    <w:rsid w:val="00A769E6"/>
    <w:rsid w:val="00A805E5"/>
    <w:rsid w:val="00A83CC5"/>
    <w:rsid w:val="00A95478"/>
    <w:rsid w:val="00A95B3F"/>
    <w:rsid w:val="00AA0A95"/>
    <w:rsid w:val="00AC0B58"/>
    <w:rsid w:val="00AC1F64"/>
    <w:rsid w:val="00AC2556"/>
    <w:rsid w:val="00AC3552"/>
    <w:rsid w:val="00AD5B41"/>
    <w:rsid w:val="00AD7048"/>
    <w:rsid w:val="00AE59B4"/>
    <w:rsid w:val="00AF05E0"/>
    <w:rsid w:val="00B02636"/>
    <w:rsid w:val="00B15277"/>
    <w:rsid w:val="00B202D1"/>
    <w:rsid w:val="00B231A5"/>
    <w:rsid w:val="00B2707B"/>
    <w:rsid w:val="00B32CA3"/>
    <w:rsid w:val="00B35D96"/>
    <w:rsid w:val="00B4486D"/>
    <w:rsid w:val="00B559D3"/>
    <w:rsid w:val="00B56142"/>
    <w:rsid w:val="00B619D0"/>
    <w:rsid w:val="00B623E1"/>
    <w:rsid w:val="00B6449F"/>
    <w:rsid w:val="00B9297A"/>
    <w:rsid w:val="00B93C9C"/>
    <w:rsid w:val="00B95681"/>
    <w:rsid w:val="00B97390"/>
    <w:rsid w:val="00BC0B64"/>
    <w:rsid w:val="00BC7E80"/>
    <w:rsid w:val="00BE39F0"/>
    <w:rsid w:val="00BE68A3"/>
    <w:rsid w:val="00BE72D7"/>
    <w:rsid w:val="00BF1C68"/>
    <w:rsid w:val="00BF6887"/>
    <w:rsid w:val="00C059AB"/>
    <w:rsid w:val="00C10720"/>
    <w:rsid w:val="00C17AF0"/>
    <w:rsid w:val="00C20655"/>
    <w:rsid w:val="00C32CBA"/>
    <w:rsid w:val="00C412BE"/>
    <w:rsid w:val="00C51D47"/>
    <w:rsid w:val="00C539B5"/>
    <w:rsid w:val="00C5567B"/>
    <w:rsid w:val="00C606C1"/>
    <w:rsid w:val="00C60A14"/>
    <w:rsid w:val="00C630B2"/>
    <w:rsid w:val="00C66C78"/>
    <w:rsid w:val="00C771C4"/>
    <w:rsid w:val="00C84905"/>
    <w:rsid w:val="00C86B07"/>
    <w:rsid w:val="00C9107D"/>
    <w:rsid w:val="00C9539B"/>
    <w:rsid w:val="00CA5779"/>
    <w:rsid w:val="00CB0EE2"/>
    <w:rsid w:val="00CC20A5"/>
    <w:rsid w:val="00CC5249"/>
    <w:rsid w:val="00CC6300"/>
    <w:rsid w:val="00CD44CD"/>
    <w:rsid w:val="00CD6BE9"/>
    <w:rsid w:val="00CD75D3"/>
    <w:rsid w:val="00CE2C87"/>
    <w:rsid w:val="00CF4465"/>
    <w:rsid w:val="00D03CCF"/>
    <w:rsid w:val="00D06DE1"/>
    <w:rsid w:val="00D108B5"/>
    <w:rsid w:val="00D11126"/>
    <w:rsid w:val="00D13E34"/>
    <w:rsid w:val="00D22F56"/>
    <w:rsid w:val="00D351FD"/>
    <w:rsid w:val="00D37499"/>
    <w:rsid w:val="00D37E22"/>
    <w:rsid w:val="00D64E52"/>
    <w:rsid w:val="00D6562C"/>
    <w:rsid w:val="00D65671"/>
    <w:rsid w:val="00D912E7"/>
    <w:rsid w:val="00DA132F"/>
    <w:rsid w:val="00DB2C74"/>
    <w:rsid w:val="00DD5B98"/>
    <w:rsid w:val="00DE5F42"/>
    <w:rsid w:val="00DE629E"/>
    <w:rsid w:val="00DE7540"/>
    <w:rsid w:val="00DF0C02"/>
    <w:rsid w:val="00DF76D9"/>
    <w:rsid w:val="00E025C9"/>
    <w:rsid w:val="00E146D4"/>
    <w:rsid w:val="00E15874"/>
    <w:rsid w:val="00E2656F"/>
    <w:rsid w:val="00E31007"/>
    <w:rsid w:val="00E35754"/>
    <w:rsid w:val="00E37BA3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C3D73"/>
    <w:rsid w:val="00EC4C6C"/>
    <w:rsid w:val="00ED0C0A"/>
    <w:rsid w:val="00ED0E5B"/>
    <w:rsid w:val="00ED30D3"/>
    <w:rsid w:val="00ED4420"/>
    <w:rsid w:val="00ED4F01"/>
    <w:rsid w:val="00EF124B"/>
    <w:rsid w:val="00EF274C"/>
    <w:rsid w:val="00EF4068"/>
    <w:rsid w:val="00EF480E"/>
    <w:rsid w:val="00EF5369"/>
    <w:rsid w:val="00F11AE5"/>
    <w:rsid w:val="00F1486C"/>
    <w:rsid w:val="00F26BF5"/>
    <w:rsid w:val="00F34A35"/>
    <w:rsid w:val="00F36409"/>
    <w:rsid w:val="00F419DE"/>
    <w:rsid w:val="00F4464F"/>
    <w:rsid w:val="00F51976"/>
    <w:rsid w:val="00F547B6"/>
    <w:rsid w:val="00F70CD4"/>
    <w:rsid w:val="00F7267B"/>
    <w:rsid w:val="00F81B44"/>
    <w:rsid w:val="00F92FCC"/>
    <w:rsid w:val="00F955F9"/>
    <w:rsid w:val="00FB7B2C"/>
    <w:rsid w:val="00FC4B54"/>
    <w:rsid w:val="00FD15D0"/>
    <w:rsid w:val="00FD7FF5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10D0E00-D957-4E89-BCD8-B2F3C1B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852-59FB-4F94-BF07-64D92E64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2024-05-30T07:30:00Z</cp:lastPrinted>
  <dcterms:created xsi:type="dcterms:W3CDTF">2024-05-30T07:31:00Z</dcterms:created>
  <dcterms:modified xsi:type="dcterms:W3CDTF">2024-05-30T07:31:00Z</dcterms:modified>
</cp:coreProperties>
</file>