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3DED9" w14:textId="77777777" w:rsidR="004454DD" w:rsidRPr="00E5314B" w:rsidRDefault="004454DD" w:rsidP="00445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lt-LT"/>
        </w:rPr>
      </w:pPr>
      <w:r w:rsidRPr="00E5314B">
        <w:rPr>
          <w:rFonts w:ascii="Roboto" w:hAnsi="Roboto" w:cs="Arial"/>
          <w:noProof/>
          <w:color w:val="000000" w:themeColor="text1"/>
          <w:lang w:eastAsia="lt-LT"/>
        </w:rPr>
        <w:drawing>
          <wp:inline distT="0" distB="0" distL="0" distR="0" wp14:anchorId="7229FB42" wp14:editId="4F990BC3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8E7BF" w14:textId="77777777" w:rsidR="004454DD" w:rsidRPr="00E5314B" w:rsidRDefault="004454DD" w:rsidP="004454DD">
      <w:pPr>
        <w:pStyle w:val="Antrats"/>
        <w:rPr>
          <w:color w:val="000000" w:themeColor="text1"/>
          <w:sz w:val="16"/>
          <w:szCs w:val="16"/>
        </w:rPr>
      </w:pPr>
    </w:p>
    <w:p w14:paraId="0E4F7E14" w14:textId="77777777" w:rsidR="004454DD" w:rsidRPr="00070BCA" w:rsidRDefault="004454DD" w:rsidP="00445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ROKIŠKIO RAJONO SAVIVALDYBĖS ADMINISTRACIJOS DIREKTORIUS</w:t>
      </w:r>
    </w:p>
    <w:p w14:paraId="1AA48A21" w14:textId="77777777" w:rsidR="004454DD" w:rsidRPr="00E5314B" w:rsidRDefault="004454DD" w:rsidP="00445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lt-LT"/>
        </w:rPr>
      </w:pPr>
    </w:p>
    <w:p w14:paraId="3553C4B1" w14:textId="77777777" w:rsidR="004454DD" w:rsidRPr="00070BCA" w:rsidRDefault="004454DD" w:rsidP="00445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ĮSAKYMAS</w:t>
      </w:r>
    </w:p>
    <w:p w14:paraId="69AD96AF" w14:textId="69976658" w:rsidR="004454DD" w:rsidRPr="00197252" w:rsidRDefault="004454DD" w:rsidP="004454DD">
      <w:pPr>
        <w:pStyle w:val="Betarp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 xml:space="preserve">DĖL </w:t>
      </w:r>
      <w:bookmarkStart w:id="0" w:name="_Hlk164330705"/>
      <w:r w:rsidRPr="00122659">
        <w:rPr>
          <w:rFonts w:ascii="Times New Roman" w:hAnsi="Times New Roman" w:cs="Times New Roman"/>
          <w:b/>
          <w:bCs/>
          <w:sz w:val="24"/>
          <w:szCs w:val="24"/>
        </w:rPr>
        <w:t xml:space="preserve">ROKIŠKIO RAJONO SAVIVALDYBĖS ADMINISTRACIJOS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122659">
        <w:rPr>
          <w:rFonts w:ascii="Times New Roman" w:hAnsi="Times New Roman" w:cs="Times New Roman"/>
          <w:b/>
          <w:bCs/>
          <w:sz w:val="24"/>
          <w:szCs w:val="24"/>
        </w:rPr>
        <w:t xml:space="preserve">OTORINIŲ DARBO ĮRANKIŲ KURO NORMŲ NUSTATYMO </w:t>
      </w:r>
      <w:bookmarkEnd w:id="0"/>
    </w:p>
    <w:p w14:paraId="437AB65A" w14:textId="77777777" w:rsidR="004454DD" w:rsidRPr="00E5314B" w:rsidRDefault="004454DD" w:rsidP="00445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</w:p>
    <w:p w14:paraId="55B2816C" w14:textId="2FB0D272" w:rsidR="004454DD" w:rsidRPr="00E5314B" w:rsidRDefault="004454DD" w:rsidP="004454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2024 m. gegužės </w:t>
      </w:r>
      <w:r w:rsidR="00742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30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Pr="00E53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d. Nr.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ATF-</w:t>
      </w:r>
      <w:r w:rsidR="007424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47</w:t>
      </w:r>
    </w:p>
    <w:p w14:paraId="3C1BE733" w14:textId="77777777" w:rsidR="004454DD" w:rsidRPr="00E5314B" w:rsidRDefault="004454DD" w:rsidP="004454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E53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Rokiškis</w:t>
      </w:r>
    </w:p>
    <w:p w14:paraId="158156A3" w14:textId="77777777" w:rsidR="004454DD" w:rsidRDefault="004454DD" w:rsidP="004454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1DE56D27" w14:textId="77777777" w:rsidR="004454DD" w:rsidRPr="00E5314B" w:rsidRDefault="004454DD" w:rsidP="004454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196178B1" w14:textId="311BE02D" w:rsidR="00AA4627" w:rsidRDefault="00AA4627" w:rsidP="00AA46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r w:rsidR="00383DF7" w:rsidRPr="006C4768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tsižvelgdamas į</w:t>
      </w:r>
      <w:r w:rsidR="00383DF7">
        <w:rPr>
          <w:rFonts w:ascii="Times New Roman" w:eastAsia="Times New Roman" w:hAnsi="Times New Roman" w:cs="Times New Roman"/>
          <w:color w:val="FF0000"/>
          <w:sz w:val="24"/>
          <w:szCs w:val="24"/>
          <w:lang w:eastAsia="lt-LT" w:bidi="lt-LT"/>
        </w:rPr>
        <w:t xml:space="preserve"> </w:t>
      </w:r>
      <w:r w:rsidR="00383DF7" w:rsidRPr="00393E62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202</w:t>
      </w:r>
      <w:r w:rsidR="00383DF7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4</w:t>
      </w:r>
      <w:r w:rsidR="00383DF7" w:rsidRPr="00393E62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m. </w:t>
      </w:r>
      <w:r w:rsidR="00383DF7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gegužės 21</w:t>
      </w:r>
      <w:r w:rsidR="00383DF7" w:rsidRPr="00393E62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d. </w:t>
      </w:r>
      <w:r w:rsidR="009D71AE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Kuro normos nustatymo </w:t>
      </w:r>
      <w:r w:rsidR="00383DF7" w:rsidRPr="00393E62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akt</w:t>
      </w:r>
      <w:r w:rsidR="009D71AE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us</w:t>
      </w:r>
      <w:r w:rsidR="00383DF7" w:rsidRPr="00393E62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Nr.</w:t>
      </w:r>
      <w:r w:rsidR="00383DF7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1</w:t>
      </w:r>
      <w:r w:rsidR="00383DF7" w:rsidRPr="00393E62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, Nr.</w:t>
      </w:r>
      <w:r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</w:t>
      </w:r>
      <w:r w:rsidR="00383DF7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2</w:t>
      </w:r>
      <w:r w:rsidR="00383DF7" w:rsidRPr="00393E62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, Nr.</w:t>
      </w:r>
      <w:r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</w:t>
      </w:r>
      <w:r w:rsidR="00383DF7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3 ir </w:t>
      </w:r>
      <w:r w:rsidR="009D71AE" w:rsidRPr="00393E62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aktą</w:t>
      </w:r>
      <w:r w:rsidR="00383DF7" w:rsidRPr="00393E62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Nr.</w:t>
      </w:r>
      <w:r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</w:t>
      </w:r>
      <w:r w:rsidR="00383DF7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, </w:t>
      </w:r>
    </w:p>
    <w:p w14:paraId="77E814B2" w14:textId="6037B944" w:rsidR="00383DF7" w:rsidRPr="00383DF7" w:rsidRDefault="00AA4627" w:rsidP="00AA462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0"/>
          <w:sz w:val="24"/>
          <w:szCs w:val="24"/>
        </w:rPr>
        <w:t>n</w:t>
      </w:r>
      <w:r w:rsidR="004454DD" w:rsidRPr="00383DF7">
        <w:rPr>
          <w:rFonts w:ascii="Times New Roman" w:hAnsi="Times New Roman" w:cs="Times New Roman"/>
          <w:spacing w:val="60"/>
          <w:sz w:val="24"/>
          <w:szCs w:val="24"/>
        </w:rPr>
        <w:t>ustatau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678DD7C" w14:textId="16C42CFA" w:rsidR="00383DF7" w:rsidRDefault="00383DF7" w:rsidP="00383DF7">
      <w:pPr>
        <w:tabs>
          <w:tab w:val="left" w:pos="124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1. trimerio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Stihl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FS 555“ kuro sunaudojimo normą – </w:t>
      </w:r>
      <w:r w:rsidR="009D71AE">
        <w:rPr>
          <w:rFonts w:ascii="Times New Roman" w:eastAsia="Times New Roman" w:hAnsi="Times New Roman" w:cs="Times New Roman"/>
          <w:sz w:val="24"/>
          <w:szCs w:val="24"/>
          <w:lang w:eastAsia="lt-LT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,</w:t>
      </w:r>
      <w:r w:rsidR="009D71AE">
        <w:rPr>
          <w:rFonts w:ascii="Times New Roman" w:eastAsia="Times New Roman" w:hAnsi="Times New Roman" w:cs="Times New Roman"/>
          <w:sz w:val="24"/>
          <w:szCs w:val="24"/>
          <w:lang w:eastAsia="lt-LT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5 l/vienai faktinei darbo valandai;</w:t>
      </w:r>
    </w:p>
    <w:p w14:paraId="0F836ECF" w14:textId="7A575D84" w:rsidR="00383DF7" w:rsidRDefault="00383DF7" w:rsidP="00383DF7">
      <w:pPr>
        <w:tabs>
          <w:tab w:val="left" w:pos="124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2. žoliapjovei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Viking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“ kuro sunaudojimo normą – 1,60 l/vienai faktinei darbo valandai;</w:t>
      </w:r>
    </w:p>
    <w:p w14:paraId="3FDF9319" w14:textId="42C4961C" w:rsidR="00383DF7" w:rsidRDefault="00383DF7" w:rsidP="00383DF7">
      <w:pPr>
        <w:tabs>
          <w:tab w:val="left" w:pos="124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3. žoliapjovei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Jonsered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LM 2155“ kuro sunaudojimo normą – 1,4 l/vienai faktinei darbo valandai;</w:t>
      </w:r>
    </w:p>
    <w:p w14:paraId="720DD430" w14:textId="6FF09457" w:rsidR="004454DD" w:rsidRPr="00383DF7" w:rsidRDefault="00383DF7" w:rsidP="00383DF7">
      <w:pPr>
        <w:tabs>
          <w:tab w:val="left" w:pos="124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t-LT" w:bidi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393E62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lapų pūstuvui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Husqvarna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125 BV“ kuro sunaudojimo normą – 0,575 l/vienai faktinei darbo valandai.</w:t>
      </w:r>
    </w:p>
    <w:p w14:paraId="1792326C" w14:textId="77777777" w:rsidR="004454DD" w:rsidRPr="00FA301C" w:rsidRDefault="004454DD" w:rsidP="004454DD">
      <w:pPr>
        <w:pStyle w:val="Sraopastraipa"/>
        <w:tabs>
          <w:tab w:val="left" w:pos="851"/>
        </w:tabs>
        <w:spacing w:after="0" w:line="240" w:lineRule="auto"/>
        <w:ind w:left="0" w:firstLine="851"/>
        <w:jc w:val="both"/>
        <w:rPr>
          <w:rStyle w:val="st1"/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454DD">
        <w:rPr>
          <w:rStyle w:val="Emfaz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Įsakymas per vieną mėnesį gali būti skundžiamas</w:t>
      </w:r>
      <w:r w:rsidRPr="00FA301C">
        <w:rPr>
          <w:rStyle w:val="st1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A301C">
        <w:rPr>
          <w:rStyle w:val="st1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Lietuvos Respublikos administracinių ginčų komisijos Panevėžio  apygardos skyriui </w:t>
      </w:r>
      <w:r>
        <w:rPr>
          <w:rStyle w:val="st1"/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FA301C">
        <w:rPr>
          <w:rStyle w:val="st1"/>
          <w:rFonts w:ascii="Times New Roman" w:hAnsi="Times New Roman" w:cs="Times New Roman"/>
          <w:bCs/>
          <w:color w:val="000000" w:themeColor="text1"/>
          <w:sz w:val="24"/>
          <w:szCs w:val="24"/>
        </w:rPr>
        <w:t>Respublikos g. 62, Panevėžys</w:t>
      </w:r>
      <w:r>
        <w:rPr>
          <w:rStyle w:val="st1"/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FA301C">
        <w:rPr>
          <w:rStyle w:val="st1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Lietuvos Respublikos ikiteisminio administracinių ginčų nagrinėjimo tvarkos įstatymo nustatyta tvarka.</w:t>
      </w:r>
    </w:p>
    <w:p w14:paraId="5EA50BCF" w14:textId="77777777" w:rsidR="004454DD" w:rsidRPr="00FA301C" w:rsidRDefault="004454DD" w:rsidP="004454DD">
      <w:pPr>
        <w:pStyle w:val="Sraopastraipa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7CC2F556" w14:textId="77777777" w:rsidR="004454DD" w:rsidRDefault="004454DD" w:rsidP="004454DD">
      <w:pPr>
        <w:pStyle w:val="Sraopastraipa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5E4AEF15" w14:textId="77777777" w:rsidR="004454DD" w:rsidRDefault="004454DD" w:rsidP="004454DD">
      <w:pPr>
        <w:pStyle w:val="Sraopastraipa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7BC2E8CB" w14:textId="77777777" w:rsidR="004454DD" w:rsidRPr="00E5314B" w:rsidRDefault="004454DD" w:rsidP="004454DD">
      <w:pPr>
        <w:pStyle w:val="Sraopastraipa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7F69B0B9" w14:textId="156BB5F5" w:rsidR="004454DD" w:rsidRDefault="004454DD" w:rsidP="004454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ADA883" w14:textId="654A4E30" w:rsidR="004454DD" w:rsidRDefault="00383DF7" w:rsidP="004454D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454DD">
        <w:rPr>
          <w:rFonts w:ascii="Times New Roman" w:hAnsi="Times New Roman" w:cs="Times New Roman"/>
          <w:color w:val="000000"/>
          <w:sz w:val="24"/>
          <w:szCs w:val="24"/>
        </w:rPr>
        <w:t xml:space="preserve">dministracijos direktorius </w:t>
      </w:r>
      <w:r w:rsidR="004454D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54D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54DD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Valerijus Rancevas</w:t>
      </w:r>
    </w:p>
    <w:p w14:paraId="65267471" w14:textId="77777777" w:rsidR="004454DD" w:rsidRPr="00E5314B" w:rsidRDefault="004454DD" w:rsidP="00445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F4DFE80" w14:textId="77777777" w:rsidR="004454DD" w:rsidRPr="00E5314B" w:rsidRDefault="004454DD" w:rsidP="0044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3E293A1C" w14:textId="77777777" w:rsidR="004454DD" w:rsidRPr="00E5314B" w:rsidRDefault="004454DD" w:rsidP="0044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4EA71432" w14:textId="77777777" w:rsidR="004454DD" w:rsidRPr="00E5314B" w:rsidRDefault="004454DD" w:rsidP="0044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7ABE9BB3" w14:textId="77777777" w:rsidR="004454DD" w:rsidRPr="00E5314B" w:rsidRDefault="004454DD" w:rsidP="0044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7D68248D" w14:textId="77777777" w:rsidR="004454DD" w:rsidRPr="00E5314B" w:rsidRDefault="004454DD" w:rsidP="0044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1F4F1F40" w14:textId="77777777" w:rsidR="004454DD" w:rsidRPr="00E5314B" w:rsidRDefault="004454DD" w:rsidP="0044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396E8EA0" w14:textId="77777777" w:rsidR="004454DD" w:rsidRPr="00E5314B" w:rsidRDefault="004454DD" w:rsidP="0044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616268B0" w14:textId="77777777" w:rsidR="004454DD" w:rsidRPr="00E5314B" w:rsidRDefault="004454DD" w:rsidP="0044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17571C9B" w14:textId="77777777" w:rsidR="004454DD" w:rsidRPr="00E5314B" w:rsidRDefault="004454DD" w:rsidP="0044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03F112AC" w14:textId="77777777" w:rsidR="004454DD" w:rsidRDefault="004454DD" w:rsidP="0044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5265F1FA" w14:textId="77777777" w:rsidR="004454DD" w:rsidRDefault="004454DD" w:rsidP="0044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4E5B2633" w14:textId="77777777" w:rsidR="004454DD" w:rsidRDefault="004454DD" w:rsidP="0044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101BB220" w14:textId="77777777" w:rsidR="00742426" w:rsidRDefault="00742426" w:rsidP="0044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72349C2C" w14:textId="77777777" w:rsidR="00742426" w:rsidRDefault="00742426" w:rsidP="0044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3D1ABB31" w14:textId="77777777" w:rsidR="00742426" w:rsidRDefault="00742426" w:rsidP="0044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2B90A7F8" w14:textId="77777777" w:rsidR="00742426" w:rsidRDefault="00742426" w:rsidP="0044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19D54D0B" w14:textId="77777777" w:rsidR="004454DD" w:rsidRDefault="004454DD" w:rsidP="0044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26F962A8" w14:textId="77777777" w:rsidR="004454DD" w:rsidRPr="00E5314B" w:rsidRDefault="004454DD" w:rsidP="004454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06E31262" w14:textId="678891EF" w:rsidR="00DF138A" w:rsidRPr="00742426" w:rsidRDefault="00383DF7" w:rsidP="007424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Rita Danienė</w:t>
      </w:r>
    </w:p>
    <w:sectPr w:rsidR="00DF138A" w:rsidRPr="00742426" w:rsidSect="004454DD">
      <w:headerReference w:type="default" r:id="rId8"/>
      <w:pgSz w:w="11906" w:h="16838"/>
      <w:pgMar w:top="1134" w:right="566" w:bottom="993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5128F" w14:textId="77777777" w:rsidR="00E830A5" w:rsidRDefault="00E830A5">
      <w:pPr>
        <w:spacing w:after="0" w:line="240" w:lineRule="auto"/>
      </w:pPr>
      <w:r>
        <w:separator/>
      </w:r>
    </w:p>
  </w:endnote>
  <w:endnote w:type="continuationSeparator" w:id="0">
    <w:p w14:paraId="55B673E7" w14:textId="77777777" w:rsidR="00E830A5" w:rsidRDefault="00E8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5C3BA" w14:textId="77777777" w:rsidR="00E830A5" w:rsidRDefault="00E830A5">
      <w:pPr>
        <w:spacing w:after="0" w:line="240" w:lineRule="auto"/>
      </w:pPr>
      <w:r>
        <w:separator/>
      </w:r>
    </w:p>
  </w:footnote>
  <w:footnote w:type="continuationSeparator" w:id="0">
    <w:p w14:paraId="73393704" w14:textId="77777777" w:rsidR="00E830A5" w:rsidRDefault="00E8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50A30" w14:textId="77777777" w:rsidR="00E700C9" w:rsidRDefault="00AA4627">
    <w:pPr>
      <w:pStyle w:val="Antrats"/>
      <w:tabs>
        <w:tab w:val="clear" w:pos="4819"/>
        <w:tab w:val="clear" w:pos="9638"/>
        <w:tab w:val="left" w:pos="70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70140"/>
    <w:multiLevelType w:val="multilevel"/>
    <w:tmpl w:val="566263B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731" w:hanging="144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eastAsiaTheme="minorHAnsi" w:hint="default"/>
        <w:color w:val="auto"/>
      </w:rPr>
    </w:lvl>
  </w:abstractNum>
  <w:num w:numId="1" w16cid:durableId="173049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DD"/>
    <w:rsid w:val="0007555C"/>
    <w:rsid w:val="000E6656"/>
    <w:rsid w:val="000E79E3"/>
    <w:rsid w:val="00134EC7"/>
    <w:rsid w:val="00383DF7"/>
    <w:rsid w:val="0039393A"/>
    <w:rsid w:val="004454DD"/>
    <w:rsid w:val="00547FFB"/>
    <w:rsid w:val="006A3533"/>
    <w:rsid w:val="00742426"/>
    <w:rsid w:val="008365BC"/>
    <w:rsid w:val="009D71AE"/>
    <w:rsid w:val="00AA4627"/>
    <w:rsid w:val="00B400A5"/>
    <w:rsid w:val="00BC5A65"/>
    <w:rsid w:val="00DF138A"/>
    <w:rsid w:val="00E700C9"/>
    <w:rsid w:val="00E8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4CD1"/>
  <w15:docId w15:val="{8639BD60-DAED-4612-87E7-22EC02B9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454DD"/>
    <w:pPr>
      <w:spacing w:after="200" w:line="276" w:lineRule="auto"/>
    </w:pPr>
    <w:rPr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45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45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45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45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45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45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45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45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45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45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45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45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454DD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454DD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454D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454D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454D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454D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5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5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45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45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45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4454D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454DD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4454DD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45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454DD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454DD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4454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454DD"/>
    <w:rPr>
      <w:kern w:val="0"/>
      <w14:ligatures w14:val="none"/>
    </w:rPr>
  </w:style>
  <w:style w:type="character" w:styleId="Emfaz">
    <w:name w:val="Emphasis"/>
    <w:basedOn w:val="Numatytasispastraiposriftas"/>
    <w:uiPriority w:val="20"/>
    <w:qFormat/>
    <w:rsid w:val="004454DD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4454DD"/>
  </w:style>
  <w:style w:type="paragraph" w:styleId="Betarp">
    <w:name w:val="No Spacing"/>
    <w:uiPriority w:val="1"/>
    <w:qFormat/>
    <w:rsid w:val="004454D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Danienė</dc:creator>
  <cp:keywords/>
  <dc:description/>
  <cp:lastModifiedBy>Jurgita Jurkonytė</cp:lastModifiedBy>
  <cp:revision>2</cp:revision>
  <cp:lastPrinted>2024-05-30T12:46:00Z</cp:lastPrinted>
  <dcterms:created xsi:type="dcterms:W3CDTF">2024-05-30T12:46:00Z</dcterms:created>
  <dcterms:modified xsi:type="dcterms:W3CDTF">2024-05-30T12:46:00Z</dcterms:modified>
</cp:coreProperties>
</file>