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CF6F21" w14:textId="77777777" w:rsidR="00E13903" w:rsidRPr="004459D9" w:rsidRDefault="00642243" w:rsidP="00E13903">
      <w:pPr>
        <w:pStyle w:val="prastasiniatinklio"/>
        <w:jc w:val="center"/>
        <w:rPr>
          <w:rFonts w:ascii="Times New Roman" w:hAnsi="Times New Roman"/>
          <w:sz w:val="24"/>
          <w:szCs w:val="24"/>
          <w:lang w:eastAsia="en-GB"/>
        </w:rPr>
      </w:pPr>
      <w:r>
        <w:rPr>
          <w:rFonts w:ascii="Times New Roman" w:hAnsi="Times New Roman"/>
          <w:noProof/>
          <w:sz w:val="24"/>
          <w:szCs w:val="24"/>
        </w:rPr>
        <w:drawing>
          <wp:inline distT="0" distB="0" distL="0" distR="0" wp14:anchorId="6FCF6F47" wp14:editId="6FCF6F48">
            <wp:extent cx="544830" cy="697230"/>
            <wp:effectExtent l="0" t="0" r="7620" b="7620"/>
            <wp:docPr id="3" name="Paveikslėlis 2" descr="Tikrasis Rokiškio her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Tikrasis Rokiškio herba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830" cy="697230"/>
                    </a:xfrm>
                    <a:prstGeom prst="rect">
                      <a:avLst/>
                    </a:prstGeom>
                    <a:noFill/>
                    <a:ln>
                      <a:noFill/>
                    </a:ln>
                  </pic:spPr>
                </pic:pic>
              </a:graphicData>
            </a:graphic>
          </wp:inline>
        </w:drawing>
      </w:r>
    </w:p>
    <w:p w14:paraId="6FCF6F22" w14:textId="77777777" w:rsidR="00E13903" w:rsidRPr="004459D9" w:rsidRDefault="00E13903" w:rsidP="00E13903">
      <w:pPr>
        <w:pStyle w:val="prastasiniatinklio"/>
        <w:jc w:val="center"/>
        <w:rPr>
          <w:rFonts w:ascii="Times New Roman" w:hAnsi="Times New Roman"/>
          <w:color w:val="000000"/>
          <w:sz w:val="24"/>
          <w:szCs w:val="24"/>
        </w:rPr>
      </w:pPr>
      <w:r w:rsidRPr="004459D9">
        <w:rPr>
          <w:rStyle w:val="Grietas"/>
          <w:rFonts w:ascii="Times New Roman" w:hAnsi="Times New Roman"/>
          <w:sz w:val="24"/>
          <w:szCs w:val="24"/>
        </w:rPr>
        <w:t>ROKIŠKIO RAJONO SAVIVALDYBĖS MERAS</w:t>
      </w:r>
    </w:p>
    <w:p w14:paraId="6FCF6F23" w14:textId="77777777" w:rsidR="00E13903" w:rsidRPr="004459D9" w:rsidRDefault="00E13903" w:rsidP="00E13903">
      <w:pPr>
        <w:jc w:val="center"/>
        <w:rPr>
          <w:rStyle w:val="Grietas"/>
        </w:rPr>
      </w:pPr>
      <w:r w:rsidRPr="004459D9">
        <w:rPr>
          <w:rStyle w:val="Grietas"/>
        </w:rPr>
        <w:t>POTVARKIS</w:t>
      </w:r>
    </w:p>
    <w:p w14:paraId="7AE180BB" w14:textId="77777777" w:rsidR="00B07CC7" w:rsidRDefault="00B07CC7" w:rsidP="00B07CC7">
      <w:pPr>
        <w:pStyle w:val="Pavadinimas1"/>
        <w:ind w:left="180"/>
        <w:jc w:val="center"/>
        <w:rPr>
          <w:rFonts w:ascii="Times New Roman" w:hAnsi="Times New Roman" w:cs="Times New Roman"/>
          <w:sz w:val="24"/>
          <w:szCs w:val="24"/>
        </w:rPr>
      </w:pPr>
      <w:r>
        <w:rPr>
          <w:rFonts w:ascii="Times New Roman" w:hAnsi="Times New Roman" w:cs="Times New Roman"/>
          <w:sz w:val="24"/>
          <w:szCs w:val="24"/>
        </w:rPr>
        <w:t xml:space="preserve">DĖL SUTIKIMO laikinai naudotis valstybine žeme </w:t>
      </w:r>
    </w:p>
    <w:p w14:paraId="3814890F" w14:textId="77777777" w:rsidR="00B07CC7" w:rsidRDefault="00B07CC7" w:rsidP="00B07CC7">
      <w:pPr>
        <w:pStyle w:val="Pavadinimas1"/>
        <w:ind w:left="180"/>
        <w:jc w:val="center"/>
        <w:rPr>
          <w:rFonts w:ascii="Times New Roman" w:hAnsi="Times New Roman" w:cs="Times New Roman"/>
          <w:b w:val="0"/>
          <w:bCs w:val="0"/>
          <w:sz w:val="20"/>
          <w:szCs w:val="20"/>
        </w:rPr>
      </w:pPr>
      <w:r>
        <w:rPr>
          <w:rFonts w:ascii="Times New Roman" w:hAnsi="Times New Roman" w:cs="Times New Roman"/>
          <w:sz w:val="24"/>
          <w:szCs w:val="24"/>
        </w:rPr>
        <w:t xml:space="preserve">žemės ūkio veiklai vykdyti </w:t>
      </w:r>
    </w:p>
    <w:p w14:paraId="6FCF6F25" w14:textId="2FC77583" w:rsidR="00E13903" w:rsidRPr="004459D9" w:rsidRDefault="00E13903" w:rsidP="005E2ABC">
      <w:pPr>
        <w:rPr>
          <w:rStyle w:val="Grietas"/>
          <w:b w:val="0"/>
        </w:rPr>
      </w:pPr>
    </w:p>
    <w:p w14:paraId="6FCF6F26" w14:textId="20B58E41" w:rsidR="00E13903" w:rsidRPr="005F33FA" w:rsidRDefault="00E13903" w:rsidP="00BE75D0">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20</w:t>
      </w:r>
      <w:r w:rsidR="005F33FA">
        <w:rPr>
          <w:rStyle w:val="Grietas"/>
          <w:rFonts w:ascii="Times New Roman" w:hAnsi="Times New Roman"/>
          <w:b w:val="0"/>
          <w:color w:val="auto"/>
          <w:sz w:val="24"/>
          <w:szCs w:val="24"/>
        </w:rPr>
        <w:t>2</w:t>
      </w:r>
      <w:r w:rsidR="00AE138C">
        <w:rPr>
          <w:rStyle w:val="Grietas"/>
          <w:rFonts w:ascii="Times New Roman" w:hAnsi="Times New Roman"/>
          <w:b w:val="0"/>
          <w:color w:val="auto"/>
          <w:sz w:val="24"/>
          <w:szCs w:val="24"/>
        </w:rPr>
        <w:t>4</w:t>
      </w:r>
      <w:r w:rsidRPr="005F33FA">
        <w:rPr>
          <w:rStyle w:val="Grietas"/>
          <w:rFonts w:ascii="Times New Roman" w:hAnsi="Times New Roman"/>
          <w:b w:val="0"/>
          <w:color w:val="auto"/>
          <w:sz w:val="24"/>
          <w:szCs w:val="24"/>
        </w:rPr>
        <w:t xml:space="preserve"> m.</w:t>
      </w:r>
      <w:r w:rsidR="00AE138C">
        <w:rPr>
          <w:rStyle w:val="Grietas"/>
          <w:rFonts w:ascii="Times New Roman" w:hAnsi="Times New Roman"/>
          <w:b w:val="0"/>
          <w:color w:val="auto"/>
          <w:sz w:val="24"/>
          <w:szCs w:val="24"/>
        </w:rPr>
        <w:t xml:space="preserve"> </w:t>
      </w:r>
      <w:r w:rsidR="00921E01">
        <w:rPr>
          <w:rStyle w:val="Grietas"/>
          <w:rFonts w:ascii="Times New Roman" w:hAnsi="Times New Roman"/>
          <w:b w:val="0"/>
          <w:color w:val="auto"/>
          <w:sz w:val="24"/>
          <w:szCs w:val="24"/>
        </w:rPr>
        <w:t>birželio</w:t>
      </w:r>
      <w:r w:rsidR="003D08D1">
        <w:rPr>
          <w:rStyle w:val="Grietas"/>
          <w:rFonts w:ascii="Times New Roman" w:hAnsi="Times New Roman"/>
          <w:b w:val="0"/>
          <w:color w:val="auto"/>
          <w:sz w:val="24"/>
          <w:szCs w:val="24"/>
        </w:rPr>
        <w:t xml:space="preserve"> </w:t>
      </w:r>
      <w:r w:rsidR="00A160BE">
        <w:rPr>
          <w:rStyle w:val="Grietas"/>
          <w:rFonts w:ascii="Times New Roman" w:hAnsi="Times New Roman"/>
          <w:b w:val="0"/>
          <w:color w:val="auto"/>
          <w:sz w:val="24"/>
          <w:szCs w:val="24"/>
        </w:rPr>
        <w:t>18</w:t>
      </w:r>
      <w:r w:rsidR="00BE75D0">
        <w:rPr>
          <w:rStyle w:val="Grietas"/>
          <w:rFonts w:ascii="Times New Roman" w:hAnsi="Times New Roman"/>
          <w:b w:val="0"/>
          <w:color w:val="auto"/>
          <w:sz w:val="24"/>
          <w:szCs w:val="24"/>
        </w:rPr>
        <w:t xml:space="preserve"> </w:t>
      </w:r>
      <w:r w:rsidRPr="005F33FA">
        <w:rPr>
          <w:rStyle w:val="Grietas"/>
          <w:rFonts w:ascii="Times New Roman" w:hAnsi="Times New Roman"/>
          <w:b w:val="0"/>
          <w:color w:val="auto"/>
          <w:sz w:val="24"/>
          <w:szCs w:val="24"/>
        </w:rPr>
        <w:t>d. Nr. MV-</w:t>
      </w:r>
      <w:r w:rsidR="00A160BE">
        <w:rPr>
          <w:rStyle w:val="Grietas"/>
          <w:rFonts w:ascii="Times New Roman" w:hAnsi="Times New Roman"/>
          <w:b w:val="0"/>
          <w:color w:val="auto"/>
          <w:sz w:val="24"/>
          <w:szCs w:val="24"/>
        </w:rPr>
        <w:t>317</w:t>
      </w:r>
    </w:p>
    <w:p w14:paraId="6FCF6F27" w14:textId="77777777" w:rsidR="00E13903" w:rsidRPr="005F33FA" w:rsidRDefault="00E13903" w:rsidP="00E13903">
      <w:pPr>
        <w:pStyle w:val="prastasiniatinklio"/>
        <w:spacing w:before="0" w:beforeAutospacing="0" w:after="0" w:afterAutospacing="0"/>
        <w:jc w:val="center"/>
        <w:rPr>
          <w:rStyle w:val="Grietas"/>
          <w:rFonts w:ascii="Times New Roman" w:hAnsi="Times New Roman"/>
          <w:b w:val="0"/>
          <w:color w:val="auto"/>
          <w:sz w:val="24"/>
          <w:szCs w:val="24"/>
        </w:rPr>
      </w:pPr>
      <w:r w:rsidRPr="005F33FA">
        <w:rPr>
          <w:rStyle w:val="Grietas"/>
          <w:rFonts w:ascii="Times New Roman" w:hAnsi="Times New Roman"/>
          <w:b w:val="0"/>
          <w:color w:val="auto"/>
          <w:sz w:val="24"/>
          <w:szCs w:val="24"/>
        </w:rPr>
        <w:t>Rokiškis</w:t>
      </w:r>
    </w:p>
    <w:p w14:paraId="6FCF6F29" w14:textId="77777777" w:rsidR="00E13903" w:rsidRPr="004459D9" w:rsidRDefault="00E13903" w:rsidP="00E13903">
      <w:pPr>
        <w:jc w:val="both"/>
      </w:pPr>
    </w:p>
    <w:p w14:paraId="6BFEF2E1" w14:textId="6FC604F9" w:rsidR="00B07CC7" w:rsidRDefault="00B07CC7" w:rsidP="00B07CC7">
      <w:pPr>
        <w:pStyle w:val="ISTATYMAS"/>
        <w:ind w:firstLine="1247"/>
        <w:jc w:val="both"/>
        <w:rPr>
          <w:rFonts w:ascii="Times New Roman" w:hAnsi="Times New Roman" w:cs="Times New Roman"/>
          <w:color w:val="FF0000"/>
          <w:sz w:val="24"/>
          <w:szCs w:val="24"/>
          <w:lang w:eastAsia="lt-LT"/>
        </w:rPr>
      </w:pPr>
      <w:r>
        <w:rPr>
          <w:rFonts w:ascii="Times New Roman" w:hAnsi="Times New Roman" w:cs="Times New Roman"/>
          <w:sz w:val="24"/>
          <w:szCs w:val="24"/>
        </w:rPr>
        <w:t xml:space="preserve">Vadovaudamasis Lietuvos Respublikos vietos savivaldos įstatymo </w:t>
      </w:r>
      <w:r>
        <w:rPr>
          <w:rFonts w:ascii="Times New Roman" w:hAnsi="Times New Roman" w:cs="Times New Roman"/>
          <w:color w:val="000000"/>
          <w:sz w:val="24"/>
          <w:szCs w:val="24"/>
        </w:rPr>
        <w:t>27 straipsnio 2 dalies 30 punktu</w:t>
      </w:r>
      <w:r>
        <w:rPr>
          <w:rFonts w:ascii="Times New Roman" w:hAnsi="Times New Roman" w:cs="Times New Roman"/>
          <w:sz w:val="24"/>
          <w:szCs w:val="24"/>
        </w:rPr>
        <w:t>, Lietuvos Respublikos žemės įstatymo 7 straipsnio 1 dalies 2 punktu</w:t>
      </w:r>
      <w:r w:rsidR="0065179E">
        <w:rPr>
          <w:rFonts w:ascii="Times New Roman" w:hAnsi="Times New Roman" w:cs="Times New Roman"/>
          <w:sz w:val="24"/>
          <w:szCs w:val="24"/>
        </w:rPr>
        <w:t>, 13 straipsnio 3,</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7,</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8,</w:t>
      </w:r>
      <w:r w:rsidR="00DF30C6">
        <w:rPr>
          <w:rFonts w:ascii="Times New Roman" w:hAnsi="Times New Roman" w:cs="Times New Roman"/>
          <w:sz w:val="24"/>
          <w:szCs w:val="24"/>
        </w:rPr>
        <w:t xml:space="preserve"> </w:t>
      </w:r>
      <w:r w:rsidR="0065179E">
        <w:rPr>
          <w:rFonts w:ascii="Times New Roman" w:hAnsi="Times New Roman" w:cs="Times New Roman"/>
          <w:sz w:val="24"/>
          <w:szCs w:val="24"/>
        </w:rPr>
        <w:t>13 dalimis</w:t>
      </w:r>
      <w:r>
        <w:rPr>
          <w:rFonts w:ascii="Times New Roman" w:hAnsi="Times New Roman" w:cs="Times New Roman"/>
          <w:sz w:val="24"/>
          <w:szCs w:val="24"/>
        </w:rPr>
        <w:t xml:space="preserve"> ir 32 straipsnio 6 dalies 5 punktu,</w:t>
      </w:r>
      <w:r>
        <w:rPr>
          <w:rFonts w:ascii="Times New Roman" w:hAnsi="Times New Roman" w:cs="Times New Roman"/>
          <w:spacing w:val="8"/>
          <w:sz w:val="24"/>
          <w:szCs w:val="24"/>
        </w:rPr>
        <w:t xml:space="preserve"> </w:t>
      </w:r>
      <w:r>
        <w:rPr>
          <w:rFonts w:ascii="Times New Roman" w:hAnsi="Times New Roman" w:cs="Times New Roman"/>
          <w:sz w:val="24"/>
          <w:szCs w:val="24"/>
          <w:lang w:eastAsia="lt-LT"/>
        </w:rPr>
        <w:t xml:space="preserve">Lietuvos Respublikos Vyriausybės 1999 m. vasario 24 d. nutarimo  Nr. 205 „Dėl </w:t>
      </w:r>
      <w:bookmarkStart w:id="0" w:name="_Hlk158291509"/>
      <w:r w:rsidR="000C78C1">
        <w:rPr>
          <w:rFonts w:ascii="Times New Roman" w:hAnsi="Times New Roman" w:cs="Times New Roman"/>
          <w:sz w:val="24"/>
          <w:szCs w:val="24"/>
          <w:lang w:eastAsia="lt-LT"/>
        </w:rPr>
        <w:t>Ž</w:t>
      </w:r>
      <w:r>
        <w:rPr>
          <w:rFonts w:ascii="Times New Roman" w:hAnsi="Times New Roman" w:cs="Times New Roman"/>
          <w:sz w:val="24"/>
          <w:szCs w:val="24"/>
          <w:lang w:eastAsia="lt-LT"/>
        </w:rPr>
        <w:t>emės įvertinimo tvarkos</w:t>
      </w:r>
      <w:bookmarkEnd w:id="0"/>
      <w:r>
        <w:rPr>
          <w:rFonts w:ascii="Times New Roman" w:hAnsi="Times New Roman" w:cs="Times New Roman"/>
          <w:sz w:val="24"/>
          <w:szCs w:val="24"/>
          <w:lang w:eastAsia="lt-LT"/>
        </w:rPr>
        <w:t xml:space="preserve">“ </w:t>
      </w:r>
      <w:r w:rsidRPr="00C050AE">
        <w:rPr>
          <w:rFonts w:ascii="Times New Roman" w:hAnsi="Times New Roman" w:cs="Times New Roman"/>
          <w:sz w:val="24"/>
          <w:szCs w:val="24"/>
          <w:lang w:eastAsia="lt-LT"/>
        </w:rPr>
        <w:t xml:space="preserve">5.9 </w:t>
      </w:r>
      <w:r>
        <w:rPr>
          <w:rFonts w:ascii="Times New Roman" w:hAnsi="Times New Roman" w:cs="Times New Roman"/>
          <w:sz w:val="24"/>
          <w:szCs w:val="24"/>
          <w:lang w:eastAsia="lt-LT"/>
        </w:rPr>
        <w:t>papunkčiu ir</w:t>
      </w:r>
      <w:r>
        <w:rPr>
          <w:rFonts w:ascii="Times New Roman" w:hAnsi="Times New Roman" w:cs="Times New Roman"/>
          <w:sz w:val="24"/>
          <w:szCs w:val="24"/>
        </w:rPr>
        <w:t xml:space="preserve"> atsižvelgdamas į iki 2023 m. gruodžio 31 d. galiojusį Nacionalinės žemės tarnybos 20</w:t>
      </w:r>
      <w:r w:rsidR="00DD518E">
        <w:rPr>
          <w:rFonts w:ascii="Times New Roman" w:hAnsi="Times New Roman" w:cs="Times New Roman"/>
          <w:sz w:val="24"/>
          <w:szCs w:val="24"/>
        </w:rPr>
        <w:t>1</w:t>
      </w:r>
      <w:r w:rsidR="00236121">
        <w:rPr>
          <w:rFonts w:ascii="Times New Roman" w:hAnsi="Times New Roman" w:cs="Times New Roman"/>
          <w:sz w:val="24"/>
          <w:szCs w:val="24"/>
        </w:rPr>
        <w:t>9</w:t>
      </w:r>
      <w:r>
        <w:rPr>
          <w:rFonts w:ascii="Times New Roman" w:hAnsi="Times New Roman" w:cs="Times New Roman"/>
          <w:sz w:val="24"/>
          <w:szCs w:val="24"/>
        </w:rPr>
        <w:t xml:space="preserve"> m. </w:t>
      </w:r>
      <w:r w:rsidR="002C5FA1">
        <w:rPr>
          <w:rFonts w:ascii="Times New Roman" w:hAnsi="Times New Roman" w:cs="Times New Roman"/>
          <w:sz w:val="24"/>
          <w:szCs w:val="24"/>
        </w:rPr>
        <w:t>birželio</w:t>
      </w:r>
      <w:r>
        <w:rPr>
          <w:rFonts w:ascii="Times New Roman" w:hAnsi="Times New Roman" w:cs="Times New Roman"/>
          <w:sz w:val="24"/>
          <w:szCs w:val="24"/>
        </w:rPr>
        <w:t xml:space="preserve"> </w:t>
      </w:r>
      <w:r w:rsidR="00236121">
        <w:rPr>
          <w:rFonts w:ascii="Times New Roman" w:hAnsi="Times New Roman" w:cs="Times New Roman"/>
          <w:sz w:val="24"/>
          <w:szCs w:val="24"/>
        </w:rPr>
        <w:t>1</w:t>
      </w:r>
      <w:r w:rsidR="002C5FA1">
        <w:rPr>
          <w:rFonts w:ascii="Times New Roman" w:hAnsi="Times New Roman" w:cs="Times New Roman"/>
          <w:sz w:val="24"/>
          <w:szCs w:val="24"/>
        </w:rPr>
        <w:t>2</w:t>
      </w:r>
      <w:r>
        <w:rPr>
          <w:rFonts w:ascii="Times New Roman" w:hAnsi="Times New Roman" w:cs="Times New Roman"/>
          <w:sz w:val="24"/>
          <w:szCs w:val="24"/>
        </w:rPr>
        <w:t xml:space="preserve"> d. išduotą leidimą Nr. 25VĮ-</w:t>
      </w:r>
      <w:r w:rsidR="002C5FA1">
        <w:rPr>
          <w:rFonts w:ascii="Times New Roman" w:hAnsi="Times New Roman" w:cs="Times New Roman"/>
          <w:sz w:val="24"/>
          <w:szCs w:val="24"/>
        </w:rPr>
        <w:t>74</w:t>
      </w:r>
      <w:r w:rsidR="00E23192">
        <w:rPr>
          <w:rFonts w:ascii="Times New Roman" w:hAnsi="Times New Roman" w:cs="Times New Roman"/>
          <w:sz w:val="24"/>
          <w:szCs w:val="24"/>
        </w:rPr>
        <w:t>6</w:t>
      </w:r>
      <w:r>
        <w:rPr>
          <w:rFonts w:ascii="Times New Roman" w:hAnsi="Times New Roman" w:cs="Times New Roman"/>
          <w:sz w:val="24"/>
          <w:szCs w:val="24"/>
        </w:rPr>
        <w:t xml:space="preserve">-(14.25.2.) ,,Dėl leidimo laikinai naudotis valstybine žeme žemės ūkio veiklai vykdyti“ bei  į </w:t>
      </w:r>
      <w:r w:rsidR="00A32EF2">
        <w:rPr>
          <w:rFonts w:ascii="Times New Roman" w:hAnsi="Times New Roman" w:cs="Times New Roman"/>
          <w:sz w:val="24"/>
          <w:szCs w:val="24"/>
        </w:rPr>
        <w:t>(</w:t>
      </w:r>
      <w:r w:rsidR="00A32EF2" w:rsidRPr="00A32EF2">
        <w:rPr>
          <w:rFonts w:ascii="Times New Roman" w:hAnsi="Times New Roman" w:cs="Times New Roman"/>
          <w:i/>
          <w:iCs/>
          <w:sz w:val="24"/>
          <w:szCs w:val="24"/>
        </w:rPr>
        <w:t>duomenys neskelbiami</w:t>
      </w:r>
      <w:r w:rsidR="00A32EF2">
        <w:rPr>
          <w:rFonts w:ascii="Times New Roman" w:hAnsi="Times New Roman" w:cs="Times New Roman"/>
          <w:sz w:val="24"/>
          <w:szCs w:val="24"/>
        </w:rPr>
        <w:t>)</w:t>
      </w:r>
      <w:r w:rsidR="00797546">
        <w:rPr>
          <w:rFonts w:ascii="Times New Roman" w:hAnsi="Times New Roman" w:cs="Times New Roman"/>
          <w:sz w:val="24"/>
          <w:szCs w:val="24"/>
        </w:rPr>
        <w:t xml:space="preserve"> </w:t>
      </w:r>
      <w:r>
        <w:rPr>
          <w:rFonts w:ascii="Times New Roman" w:hAnsi="Times New Roman" w:cs="Times New Roman"/>
          <w:sz w:val="24"/>
          <w:szCs w:val="24"/>
        </w:rPr>
        <w:t xml:space="preserve">2024 m. </w:t>
      </w:r>
      <w:r w:rsidR="00236121">
        <w:rPr>
          <w:rFonts w:ascii="Times New Roman" w:hAnsi="Times New Roman" w:cs="Times New Roman"/>
          <w:sz w:val="24"/>
          <w:szCs w:val="24"/>
        </w:rPr>
        <w:t>birželio</w:t>
      </w:r>
      <w:r w:rsidR="007E17A9">
        <w:rPr>
          <w:rFonts w:ascii="Times New Roman" w:hAnsi="Times New Roman" w:cs="Times New Roman"/>
          <w:sz w:val="24"/>
          <w:szCs w:val="24"/>
        </w:rPr>
        <w:t xml:space="preserve"> </w:t>
      </w:r>
      <w:r w:rsidR="00236121">
        <w:rPr>
          <w:rFonts w:ascii="Times New Roman" w:hAnsi="Times New Roman" w:cs="Times New Roman"/>
          <w:sz w:val="24"/>
          <w:szCs w:val="24"/>
        </w:rPr>
        <w:t>5</w:t>
      </w:r>
      <w:r>
        <w:rPr>
          <w:rFonts w:ascii="Times New Roman" w:hAnsi="Times New Roman" w:cs="Times New Roman"/>
          <w:sz w:val="24"/>
          <w:szCs w:val="24"/>
        </w:rPr>
        <w:t xml:space="preserve"> d. </w:t>
      </w:r>
      <w:r>
        <w:rPr>
          <w:rFonts w:ascii="Times New Roman" w:hAnsi="Times New Roman" w:cs="Times New Roman"/>
          <w:sz w:val="24"/>
          <w:szCs w:val="24"/>
          <w:lang w:eastAsia="lt-LT"/>
        </w:rPr>
        <w:t xml:space="preserve">prašymą: </w:t>
      </w:r>
    </w:p>
    <w:p w14:paraId="74D29C56" w14:textId="37D5510D" w:rsidR="006777A6" w:rsidRPr="006777A6" w:rsidRDefault="00B07CC7" w:rsidP="006777A6">
      <w:pPr>
        <w:pStyle w:val="Pagrindiniotekstotrauka"/>
        <w:spacing w:after="0"/>
        <w:ind w:left="0" w:firstLine="1247"/>
        <w:jc w:val="both"/>
      </w:pPr>
      <w:r>
        <w:rPr>
          <w:spacing w:val="30"/>
        </w:rPr>
        <w:t>1.</w:t>
      </w:r>
      <w:r w:rsidR="00AD7364">
        <w:rPr>
          <w:spacing w:val="30"/>
        </w:rPr>
        <w:t xml:space="preserve"> </w:t>
      </w:r>
      <w:r>
        <w:rPr>
          <w:spacing w:val="30"/>
        </w:rPr>
        <w:t>Sutinku, kad</w:t>
      </w:r>
      <w:r>
        <w:t xml:space="preserve"> </w:t>
      </w:r>
      <w:r w:rsidR="00A32EF2">
        <w:t>(</w:t>
      </w:r>
      <w:r w:rsidR="00A32EF2" w:rsidRPr="00A32EF2">
        <w:rPr>
          <w:i/>
          <w:iCs/>
        </w:rPr>
        <w:t>duomenys neskelbiami</w:t>
      </w:r>
      <w:r w:rsidR="00A32EF2">
        <w:t>)</w:t>
      </w:r>
      <w:r w:rsidR="00236121">
        <w:t xml:space="preserve"> </w:t>
      </w:r>
      <w:r w:rsidR="00E23192">
        <w:t>1,8704</w:t>
      </w:r>
      <w:r w:rsidRPr="00236121">
        <w:t xml:space="preserve"> </w:t>
      </w:r>
      <w:r>
        <w:t>ha laisvos valstybinės žemės fondo žemės plotą</w:t>
      </w:r>
      <w:r w:rsidR="00FC3151">
        <w:t>,</w:t>
      </w:r>
      <w:r w:rsidR="003C05B4">
        <w:t xml:space="preserve"> esantį Padėlio mieste, Rokiškio rajono savivaldybėje,</w:t>
      </w:r>
      <w:r w:rsidR="00FC3151">
        <w:t xml:space="preserve"> kurio r</w:t>
      </w:r>
      <w:r w:rsidR="00AD7364">
        <w:t>i</w:t>
      </w:r>
      <w:r w:rsidR="00FC3151">
        <w:t>bos nurodytos leidžiamo laikinai naudotis valstybinės žemės ploto schemoje</w:t>
      </w:r>
      <w:r w:rsidR="00C57D86">
        <w:t xml:space="preserve"> (pridedama)</w:t>
      </w:r>
      <w:r>
        <w:t xml:space="preserve"> pagal Nacionalinės žemės tarnybos 20</w:t>
      </w:r>
      <w:r w:rsidR="00DD518E">
        <w:t>1</w:t>
      </w:r>
      <w:r w:rsidR="00236121">
        <w:t>9</w:t>
      </w:r>
      <w:r>
        <w:t xml:space="preserve"> m. </w:t>
      </w:r>
      <w:r w:rsidR="002C5FA1">
        <w:t>birželio</w:t>
      </w:r>
      <w:r>
        <w:t xml:space="preserve"> </w:t>
      </w:r>
      <w:r w:rsidR="00236121">
        <w:t>1</w:t>
      </w:r>
      <w:r w:rsidR="002C5FA1">
        <w:t>2</w:t>
      </w:r>
      <w:r>
        <w:t xml:space="preserve"> d. išduotame leidime Nr. 25VĮ-</w:t>
      </w:r>
      <w:r w:rsidR="002C5FA1">
        <w:t>74</w:t>
      </w:r>
      <w:r w:rsidR="00E23192">
        <w:t>6</w:t>
      </w:r>
      <w:r>
        <w:t xml:space="preserve">-(14.25.2.) ,,Dėl leidimo laikinai naudotis valstybine žeme žemės ūkio veiklai vykdyti“ (toliau – Leidimas) nurodytas sąlygas naudos dar vienus metus arba iki sprendimo perleisti valstybinį žemės plotą nuosavybėn, perduoti neatlygintinai naudotis ar išnuomoti priėmimo dienos, tačiau ne ilgiau kaip iki 2026 m. gruodžio 31 d. </w:t>
      </w:r>
    </w:p>
    <w:p w14:paraId="7A915596" w14:textId="012548F1" w:rsidR="00B07CC7" w:rsidRDefault="00B07CC7" w:rsidP="00B07CC7">
      <w:pPr>
        <w:pStyle w:val="Pagrindiniotekstotrauka"/>
        <w:spacing w:after="0"/>
        <w:ind w:left="0" w:firstLine="1247"/>
        <w:jc w:val="both"/>
      </w:pPr>
      <w:r>
        <w:t xml:space="preserve">2. </w:t>
      </w:r>
      <w:r w:rsidR="00FC3151">
        <w:t xml:space="preserve">Nurodau, kad </w:t>
      </w:r>
      <w:r>
        <w:t>žemės ploto rinkos vert</w:t>
      </w:r>
      <w:r w:rsidR="00FC3151">
        <w:t>ė</w:t>
      </w:r>
      <w:r w:rsidR="00622F29">
        <w:t xml:space="preserve"> –</w:t>
      </w:r>
      <w:r w:rsidR="00FC3151" w:rsidRPr="00622F29">
        <w:t xml:space="preserve"> </w:t>
      </w:r>
      <w:r w:rsidR="00622F29" w:rsidRPr="00622F29">
        <w:t>50</w:t>
      </w:r>
      <w:r w:rsidR="008C7A53" w:rsidRPr="00622F29">
        <w:t>20</w:t>
      </w:r>
      <w:r w:rsidR="00FC3151" w:rsidRPr="00622F29">
        <w:t xml:space="preserve"> </w:t>
      </w:r>
      <w:r w:rsidR="00FC3151" w:rsidRPr="00FC3151">
        <w:t>Eur</w:t>
      </w:r>
      <w:r w:rsidR="00E62D53">
        <w:t>,</w:t>
      </w:r>
      <w:r w:rsidR="00FC3151">
        <w:t xml:space="preserve"> </w:t>
      </w:r>
      <w:r>
        <w:t>apskaičiuot</w:t>
      </w:r>
      <w:r w:rsidR="00E62D53">
        <w:t>a</w:t>
      </w:r>
      <w:r>
        <w:t xml:space="preserve"> pagal</w:t>
      </w:r>
      <w:r w:rsidR="00D80E95">
        <w:t xml:space="preserve"> 2024-01-01 </w:t>
      </w:r>
      <w:r>
        <w:t xml:space="preserve"> taikytus žemės verčių zonų žemėlapius, patvirtintus Nacionalinės žemės tarnybos prie Aplinkos ministerijos direktoriaus 2023 m. gruodžio 21 d. įsakymu Nr. 1P-667-(1.3 E.) </w:t>
      </w:r>
      <w:r>
        <w:rPr>
          <w:smallCaps/>
        </w:rPr>
        <w:t>,,</w:t>
      </w:r>
      <w:r>
        <w:t>Dėl</w:t>
      </w:r>
      <w:r>
        <w:rPr>
          <w:b/>
          <w:bCs/>
          <w:smallCaps/>
          <w:sz w:val="22"/>
          <w:szCs w:val="22"/>
        </w:rPr>
        <w:t xml:space="preserve"> </w:t>
      </w:r>
      <w:r>
        <w:t> masinio žemės vertinimo dokumentų patvirtinimo“</w:t>
      </w:r>
      <w:r w:rsidR="00FC3151">
        <w:t>.</w:t>
      </w:r>
    </w:p>
    <w:p w14:paraId="22BB214E" w14:textId="3097739E" w:rsidR="006777A6" w:rsidRDefault="006777A6" w:rsidP="00B07CC7">
      <w:pPr>
        <w:pStyle w:val="Pagrindiniotekstotrauka"/>
        <w:spacing w:after="0"/>
        <w:ind w:left="0" w:firstLine="1247"/>
        <w:jc w:val="both"/>
        <w:rPr>
          <w:spacing w:val="4"/>
        </w:rPr>
      </w:pPr>
      <w:r>
        <w:t xml:space="preserve">3. </w:t>
      </w:r>
      <w:r w:rsidR="005E2CE0" w:rsidRPr="00B72C4A">
        <w:t>N u r o d a u, kad m</w:t>
      </w:r>
      <w:r>
        <w:rPr>
          <w:color w:val="000000"/>
        </w:rPr>
        <w:t>okestis už sutikimu suteiktą laikinai naudoti laisvos valstybinės žemės fondo žemės plotą, kuriame nesuformuoti žemės sklypai, žemės ūkio veiklai vykdyti apskaičiuojamas ta pačia tvarka, kaip ir valstybinės žemės sklypų nuomos be aukciono mokestis.</w:t>
      </w:r>
    </w:p>
    <w:p w14:paraId="348D5BEC" w14:textId="253B1A04" w:rsidR="00B07CC7" w:rsidRDefault="005E2CE0" w:rsidP="00B07CC7">
      <w:pPr>
        <w:pStyle w:val="ISTATYMAS"/>
        <w:ind w:firstLine="1247"/>
        <w:jc w:val="both"/>
        <w:rPr>
          <w:rFonts w:ascii="Times New Roman" w:hAnsi="Times New Roman" w:cs="Times New Roman"/>
          <w:sz w:val="24"/>
          <w:szCs w:val="24"/>
        </w:rPr>
      </w:pPr>
      <w:r w:rsidRPr="00B72C4A">
        <w:rPr>
          <w:rFonts w:ascii="Times New Roman" w:hAnsi="Times New Roman" w:cs="Times New Roman"/>
          <w:sz w:val="24"/>
          <w:szCs w:val="24"/>
        </w:rPr>
        <w:t>Š</w:t>
      </w:r>
      <w:r w:rsidR="00B07CC7">
        <w:rPr>
          <w:rFonts w:ascii="Times New Roman" w:hAnsi="Times New Roman" w:cs="Times New Roman"/>
          <w:sz w:val="24"/>
          <w:szCs w:val="24"/>
        </w:rPr>
        <w:t xml:space="preserve">is potvarkis gali būti skundžiamas Lietuvos Respublikos administracinių bylų teisenos įstatymo nustatyta tvarka Lietuvos administracinių ginčų komisijos </w:t>
      </w:r>
      <w:r w:rsidR="00B07CC7" w:rsidRPr="00BB73AA">
        <w:rPr>
          <w:rFonts w:ascii="Times New Roman" w:hAnsi="Times New Roman" w:cs="Times New Roman"/>
          <w:sz w:val="24"/>
          <w:szCs w:val="24"/>
        </w:rPr>
        <w:t xml:space="preserve">Panevėžio apygardos skyriui </w:t>
      </w:r>
      <w:r w:rsidR="00B07CC7">
        <w:rPr>
          <w:rFonts w:ascii="Times New Roman" w:hAnsi="Times New Roman" w:cs="Times New Roman"/>
          <w:sz w:val="24"/>
          <w:szCs w:val="24"/>
        </w:rPr>
        <w:t>(</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arba Regionų apygardos administracinio teismo Panevėžio rūmams (</w:t>
      </w:r>
      <w:r w:rsidR="00B07CC7" w:rsidRPr="00BB73AA">
        <w:rPr>
          <w:rFonts w:ascii="Times New Roman" w:hAnsi="Times New Roman" w:cs="Times New Roman"/>
          <w:sz w:val="24"/>
          <w:szCs w:val="24"/>
        </w:rPr>
        <w:t>Respublikos g. 62, Panevėžys</w:t>
      </w:r>
      <w:r w:rsidR="00B07CC7">
        <w:rPr>
          <w:rFonts w:ascii="Times New Roman" w:hAnsi="Times New Roman" w:cs="Times New Roman"/>
          <w:sz w:val="24"/>
          <w:szCs w:val="24"/>
        </w:rPr>
        <w:t>) per vieną mėnesį nuo šio teisės akto paskelbimo arba įteikimo suinteresuotam asmeniui dienos.</w:t>
      </w:r>
    </w:p>
    <w:p w14:paraId="2A4D5850" w14:textId="0C27A5B3" w:rsidR="001A63C4" w:rsidRPr="003D6217" w:rsidRDefault="001A63C4" w:rsidP="001A63C4">
      <w:pPr>
        <w:tabs>
          <w:tab w:val="left" w:pos="851"/>
        </w:tabs>
        <w:jc w:val="both"/>
        <w:rPr>
          <w:color w:val="000000" w:themeColor="text1"/>
        </w:rPr>
      </w:pPr>
      <w:r w:rsidRPr="003232F1">
        <w:t xml:space="preserve">  </w:t>
      </w:r>
    </w:p>
    <w:p w14:paraId="7441C558" w14:textId="77777777" w:rsidR="001A63C4" w:rsidRPr="003232F1" w:rsidRDefault="001A63C4" w:rsidP="001A63C4">
      <w:pPr>
        <w:jc w:val="both"/>
      </w:pPr>
    </w:p>
    <w:p w14:paraId="1A3CC615" w14:textId="77777777" w:rsidR="001A63C4" w:rsidRDefault="001A63C4" w:rsidP="001A63C4">
      <w:pPr>
        <w:tabs>
          <w:tab w:val="left" w:pos="6300"/>
        </w:tabs>
      </w:pPr>
      <w:r w:rsidRPr="003232F1">
        <w:t xml:space="preserve">Savivaldybės meras </w:t>
      </w:r>
      <w:r w:rsidRPr="003232F1">
        <w:tab/>
        <w:t xml:space="preserve">                Ramūnas </w:t>
      </w:r>
      <w:proofErr w:type="spellStart"/>
      <w:r w:rsidRPr="003232F1">
        <w:t>Godeliauskas</w:t>
      </w:r>
      <w:proofErr w:type="spellEnd"/>
    </w:p>
    <w:p w14:paraId="3DF4E1B7" w14:textId="77777777" w:rsidR="00873579" w:rsidRDefault="00873579" w:rsidP="001A63C4">
      <w:pPr>
        <w:tabs>
          <w:tab w:val="left" w:pos="6300"/>
        </w:tabs>
      </w:pPr>
    </w:p>
    <w:p w14:paraId="3E8674BC" w14:textId="77777777" w:rsidR="00873579" w:rsidRDefault="00873579" w:rsidP="001A63C4">
      <w:pPr>
        <w:tabs>
          <w:tab w:val="left" w:pos="6300"/>
        </w:tabs>
      </w:pPr>
    </w:p>
    <w:p w14:paraId="73F33656" w14:textId="77777777" w:rsidR="00873579" w:rsidRDefault="00873579" w:rsidP="001A63C4">
      <w:pPr>
        <w:tabs>
          <w:tab w:val="left" w:pos="6300"/>
        </w:tabs>
      </w:pPr>
    </w:p>
    <w:p w14:paraId="2D304DFE" w14:textId="77777777" w:rsidR="00873579" w:rsidRDefault="00873579" w:rsidP="001A63C4">
      <w:pPr>
        <w:tabs>
          <w:tab w:val="left" w:pos="6300"/>
        </w:tabs>
      </w:pPr>
    </w:p>
    <w:p w14:paraId="1E3D6D4F" w14:textId="77777777" w:rsidR="00873579" w:rsidRDefault="00873579" w:rsidP="001A63C4">
      <w:pPr>
        <w:tabs>
          <w:tab w:val="left" w:pos="6300"/>
        </w:tabs>
      </w:pPr>
    </w:p>
    <w:p w14:paraId="182433AF" w14:textId="77777777" w:rsidR="00901AAF" w:rsidRDefault="00901AAF" w:rsidP="001A63C4">
      <w:pPr>
        <w:tabs>
          <w:tab w:val="left" w:pos="6300"/>
        </w:tabs>
      </w:pPr>
    </w:p>
    <w:p w14:paraId="4CA43053" w14:textId="77777777" w:rsidR="009F18DC" w:rsidRDefault="009F18DC" w:rsidP="001A63C4">
      <w:pPr>
        <w:tabs>
          <w:tab w:val="left" w:pos="6300"/>
        </w:tabs>
      </w:pPr>
    </w:p>
    <w:p w14:paraId="690AD183" w14:textId="77777777" w:rsidR="009F18DC" w:rsidRDefault="009F18DC" w:rsidP="001A63C4">
      <w:pPr>
        <w:tabs>
          <w:tab w:val="left" w:pos="6300"/>
        </w:tabs>
      </w:pPr>
    </w:p>
    <w:p w14:paraId="2FB47614" w14:textId="77777777" w:rsidR="009F18DC" w:rsidRPr="003232F1" w:rsidRDefault="009F18DC" w:rsidP="001A63C4">
      <w:pPr>
        <w:tabs>
          <w:tab w:val="left" w:pos="6300"/>
        </w:tabs>
      </w:pPr>
    </w:p>
    <w:p w14:paraId="2BE04BBC" w14:textId="76AAA687" w:rsidR="00DC2F82" w:rsidRDefault="00622F29" w:rsidP="00EF4A7A">
      <w:pPr>
        <w:tabs>
          <w:tab w:val="left" w:pos="6300"/>
        </w:tabs>
      </w:pPr>
      <w:r>
        <w:t>Jūratė Deksnienė</w:t>
      </w:r>
    </w:p>
    <w:sectPr w:rsidR="00DC2F82" w:rsidSect="00725D78">
      <w:pgSz w:w="11906" w:h="16838"/>
      <w:pgMar w:top="1134" w:right="567" w:bottom="993"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A642D"/>
    <w:multiLevelType w:val="multilevel"/>
    <w:tmpl w:val="CB088EF8"/>
    <w:lvl w:ilvl="0">
      <w:start w:val="1"/>
      <w:numFmt w:val="decimal"/>
      <w:lvlText w:val="%1."/>
      <w:lvlJc w:val="left"/>
      <w:pPr>
        <w:ind w:left="360" w:hanging="360"/>
      </w:pPr>
      <w:rPr>
        <w:rFonts w:hint="default"/>
      </w:rPr>
    </w:lvl>
    <w:lvl w:ilvl="1">
      <w:start w:val="4"/>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1" w15:restartNumberingAfterBreak="0">
    <w:nsid w:val="0AF74CE4"/>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2" w15:restartNumberingAfterBreak="0">
    <w:nsid w:val="22F260CB"/>
    <w:multiLevelType w:val="hybridMultilevel"/>
    <w:tmpl w:val="EA96127E"/>
    <w:lvl w:ilvl="0" w:tplc="B6E8884A">
      <w:start w:val="2007"/>
      <w:numFmt w:val="bullet"/>
      <w:lvlText w:val="-"/>
      <w:lvlJc w:val="left"/>
      <w:pPr>
        <w:tabs>
          <w:tab w:val="num" w:pos="1650"/>
        </w:tabs>
        <w:ind w:left="1650" w:hanging="360"/>
      </w:pPr>
      <w:rPr>
        <w:rFonts w:ascii="Times New Roman" w:eastAsia="Times New Roman" w:hAnsi="Times New Roman" w:cs="Times New Roman" w:hint="default"/>
      </w:rPr>
    </w:lvl>
    <w:lvl w:ilvl="1" w:tplc="04270003" w:tentative="1">
      <w:start w:val="1"/>
      <w:numFmt w:val="bullet"/>
      <w:lvlText w:val="o"/>
      <w:lvlJc w:val="left"/>
      <w:pPr>
        <w:tabs>
          <w:tab w:val="num" w:pos="2370"/>
        </w:tabs>
        <w:ind w:left="2370" w:hanging="360"/>
      </w:pPr>
      <w:rPr>
        <w:rFonts w:ascii="Courier New" w:hAnsi="Courier New" w:cs="Courier New" w:hint="default"/>
      </w:rPr>
    </w:lvl>
    <w:lvl w:ilvl="2" w:tplc="04270005" w:tentative="1">
      <w:start w:val="1"/>
      <w:numFmt w:val="bullet"/>
      <w:lvlText w:val=""/>
      <w:lvlJc w:val="left"/>
      <w:pPr>
        <w:tabs>
          <w:tab w:val="num" w:pos="3090"/>
        </w:tabs>
        <w:ind w:left="3090" w:hanging="360"/>
      </w:pPr>
      <w:rPr>
        <w:rFonts w:ascii="Wingdings" w:hAnsi="Wingdings" w:hint="default"/>
      </w:rPr>
    </w:lvl>
    <w:lvl w:ilvl="3" w:tplc="04270001" w:tentative="1">
      <w:start w:val="1"/>
      <w:numFmt w:val="bullet"/>
      <w:lvlText w:val=""/>
      <w:lvlJc w:val="left"/>
      <w:pPr>
        <w:tabs>
          <w:tab w:val="num" w:pos="3810"/>
        </w:tabs>
        <w:ind w:left="3810" w:hanging="360"/>
      </w:pPr>
      <w:rPr>
        <w:rFonts w:ascii="Symbol" w:hAnsi="Symbol" w:hint="default"/>
      </w:rPr>
    </w:lvl>
    <w:lvl w:ilvl="4" w:tplc="04270003" w:tentative="1">
      <w:start w:val="1"/>
      <w:numFmt w:val="bullet"/>
      <w:lvlText w:val="o"/>
      <w:lvlJc w:val="left"/>
      <w:pPr>
        <w:tabs>
          <w:tab w:val="num" w:pos="4530"/>
        </w:tabs>
        <w:ind w:left="4530" w:hanging="360"/>
      </w:pPr>
      <w:rPr>
        <w:rFonts w:ascii="Courier New" w:hAnsi="Courier New" w:cs="Courier New" w:hint="default"/>
      </w:rPr>
    </w:lvl>
    <w:lvl w:ilvl="5" w:tplc="04270005" w:tentative="1">
      <w:start w:val="1"/>
      <w:numFmt w:val="bullet"/>
      <w:lvlText w:val=""/>
      <w:lvlJc w:val="left"/>
      <w:pPr>
        <w:tabs>
          <w:tab w:val="num" w:pos="5250"/>
        </w:tabs>
        <w:ind w:left="5250" w:hanging="360"/>
      </w:pPr>
      <w:rPr>
        <w:rFonts w:ascii="Wingdings" w:hAnsi="Wingdings" w:hint="default"/>
      </w:rPr>
    </w:lvl>
    <w:lvl w:ilvl="6" w:tplc="04270001" w:tentative="1">
      <w:start w:val="1"/>
      <w:numFmt w:val="bullet"/>
      <w:lvlText w:val=""/>
      <w:lvlJc w:val="left"/>
      <w:pPr>
        <w:tabs>
          <w:tab w:val="num" w:pos="5970"/>
        </w:tabs>
        <w:ind w:left="5970" w:hanging="360"/>
      </w:pPr>
      <w:rPr>
        <w:rFonts w:ascii="Symbol" w:hAnsi="Symbol" w:hint="default"/>
      </w:rPr>
    </w:lvl>
    <w:lvl w:ilvl="7" w:tplc="04270003" w:tentative="1">
      <w:start w:val="1"/>
      <w:numFmt w:val="bullet"/>
      <w:lvlText w:val="o"/>
      <w:lvlJc w:val="left"/>
      <w:pPr>
        <w:tabs>
          <w:tab w:val="num" w:pos="6690"/>
        </w:tabs>
        <w:ind w:left="6690" w:hanging="360"/>
      </w:pPr>
      <w:rPr>
        <w:rFonts w:ascii="Courier New" w:hAnsi="Courier New" w:cs="Courier New" w:hint="default"/>
      </w:rPr>
    </w:lvl>
    <w:lvl w:ilvl="8" w:tplc="04270005" w:tentative="1">
      <w:start w:val="1"/>
      <w:numFmt w:val="bullet"/>
      <w:lvlText w:val=""/>
      <w:lvlJc w:val="left"/>
      <w:pPr>
        <w:tabs>
          <w:tab w:val="num" w:pos="7410"/>
        </w:tabs>
        <w:ind w:left="7410" w:hanging="360"/>
      </w:pPr>
      <w:rPr>
        <w:rFonts w:ascii="Wingdings" w:hAnsi="Wingdings" w:hint="default"/>
      </w:rPr>
    </w:lvl>
  </w:abstractNum>
  <w:abstractNum w:abstractNumId="3" w15:restartNumberingAfterBreak="0">
    <w:nsid w:val="23D90087"/>
    <w:multiLevelType w:val="hybridMultilevel"/>
    <w:tmpl w:val="D6EA8ECE"/>
    <w:lvl w:ilvl="0" w:tplc="F9F23F08">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4" w15:restartNumberingAfterBreak="0">
    <w:nsid w:val="2BF10860"/>
    <w:multiLevelType w:val="multilevel"/>
    <w:tmpl w:val="6F9AF172"/>
    <w:lvl w:ilvl="0">
      <w:start w:val="1"/>
      <w:numFmt w:val="decimal"/>
      <w:lvlText w:val="%1."/>
      <w:lvlJc w:val="left"/>
      <w:pPr>
        <w:ind w:left="1353"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5" w15:restartNumberingAfterBreak="0">
    <w:nsid w:val="3AE81D34"/>
    <w:multiLevelType w:val="multilevel"/>
    <w:tmpl w:val="114A87A4"/>
    <w:lvl w:ilvl="0">
      <w:start w:val="1"/>
      <w:numFmt w:val="decimal"/>
      <w:lvlText w:val="%1."/>
      <w:lvlJc w:val="left"/>
      <w:pPr>
        <w:ind w:left="360" w:hanging="360"/>
      </w:pPr>
      <w:rPr>
        <w:rFonts w:hint="default"/>
      </w:rPr>
    </w:lvl>
    <w:lvl w:ilvl="1">
      <w:start w:val="5"/>
      <w:numFmt w:val="decimal"/>
      <w:lvlText w:val="%1.%2."/>
      <w:lvlJc w:val="left"/>
      <w:pPr>
        <w:ind w:left="1198" w:hanging="360"/>
      </w:pPr>
      <w:rPr>
        <w:rFonts w:hint="default"/>
      </w:rPr>
    </w:lvl>
    <w:lvl w:ilvl="2">
      <w:start w:val="1"/>
      <w:numFmt w:val="decimal"/>
      <w:lvlText w:val="%1.%2.%3."/>
      <w:lvlJc w:val="left"/>
      <w:pPr>
        <w:ind w:left="2396" w:hanging="720"/>
      </w:pPr>
      <w:rPr>
        <w:rFonts w:hint="default"/>
      </w:rPr>
    </w:lvl>
    <w:lvl w:ilvl="3">
      <w:start w:val="1"/>
      <w:numFmt w:val="decimal"/>
      <w:lvlText w:val="%1.%2.%3.%4."/>
      <w:lvlJc w:val="left"/>
      <w:pPr>
        <w:ind w:left="3234" w:hanging="720"/>
      </w:pPr>
      <w:rPr>
        <w:rFonts w:hint="default"/>
      </w:rPr>
    </w:lvl>
    <w:lvl w:ilvl="4">
      <w:start w:val="1"/>
      <w:numFmt w:val="decimal"/>
      <w:lvlText w:val="%1.%2.%3.%4.%5."/>
      <w:lvlJc w:val="left"/>
      <w:pPr>
        <w:ind w:left="4432" w:hanging="1080"/>
      </w:pPr>
      <w:rPr>
        <w:rFonts w:hint="default"/>
      </w:rPr>
    </w:lvl>
    <w:lvl w:ilvl="5">
      <w:start w:val="1"/>
      <w:numFmt w:val="decimal"/>
      <w:lvlText w:val="%1.%2.%3.%4.%5.%6."/>
      <w:lvlJc w:val="left"/>
      <w:pPr>
        <w:ind w:left="5270" w:hanging="1080"/>
      </w:pPr>
      <w:rPr>
        <w:rFonts w:hint="default"/>
      </w:rPr>
    </w:lvl>
    <w:lvl w:ilvl="6">
      <w:start w:val="1"/>
      <w:numFmt w:val="decimal"/>
      <w:lvlText w:val="%1.%2.%3.%4.%5.%6.%7."/>
      <w:lvlJc w:val="left"/>
      <w:pPr>
        <w:ind w:left="6468" w:hanging="1440"/>
      </w:pPr>
      <w:rPr>
        <w:rFonts w:hint="default"/>
      </w:rPr>
    </w:lvl>
    <w:lvl w:ilvl="7">
      <w:start w:val="1"/>
      <w:numFmt w:val="decimal"/>
      <w:lvlText w:val="%1.%2.%3.%4.%5.%6.%7.%8."/>
      <w:lvlJc w:val="left"/>
      <w:pPr>
        <w:ind w:left="7306" w:hanging="1440"/>
      </w:pPr>
      <w:rPr>
        <w:rFonts w:hint="default"/>
      </w:rPr>
    </w:lvl>
    <w:lvl w:ilvl="8">
      <w:start w:val="1"/>
      <w:numFmt w:val="decimal"/>
      <w:lvlText w:val="%1.%2.%3.%4.%5.%6.%7.%8.%9."/>
      <w:lvlJc w:val="left"/>
      <w:pPr>
        <w:ind w:left="8504" w:hanging="1800"/>
      </w:pPr>
      <w:rPr>
        <w:rFonts w:hint="default"/>
      </w:rPr>
    </w:lvl>
  </w:abstractNum>
  <w:abstractNum w:abstractNumId="6" w15:restartNumberingAfterBreak="0">
    <w:nsid w:val="53744E90"/>
    <w:multiLevelType w:val="hybridMultilevel"/>
    <w:tmpl w:val="0F56BC7C"/>
    <w:lvl w:ilvl="0" w:tplc="E0D27280">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7" w15:restartNumberingAfterBreak="0">
    <w:nsid w:val="59060C12"/>
    <w:multiLevelType w:val="hybridMultilevel"/>
    <w:tmpl w:val="7664454A"/>
    <w:lvl w:ilvl="0" w:tplc="ABA0A7FA">
      <w:start w:val="1"/>
      <w:numFmt w:val="decimal"/>
      <w:lvlText w:val="%1."/>
      <w:lvlJc w:val="left"/>
      <w:pPr>
        <w:ind w:left="1198" w:hanging="360"/>
      </w:pPr>
      <w:rPr>
        <w:rFonts w:hint="default"/>
        <w:b w:val="0"/>
        <w:i w:val="0"/>
        <w:color w:val="auto"/>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8" w15:restartNumberingAfterBreak="0">
    <w:nsid w:val="5A426ED3"/>
    <w:multiLevelType w:val="hybridMultilevel"/>
    <w:tmpl w:val="D2CC53AA"/>
    <w:lvl w:ilvl="0" w:tplc="F7307898">
      <w:start w:val="1"/>
      <w:numFmt w:val="lowerLetter"/>
      <w:lvlText w:val="%1)"/>
      <w:lvlJc w:val="left"/>
      <w:pPr>
        <w:ind w:left="786" w:hanging="360"/>
      </w:pPr>
      <w:rPr>
        <w:rFonts w:hint="default"/>
        <w:i/>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9" w15:restartNumberingAfterBreak="0">
    <w:nsid w:val="5C405F29"/>
    <w:multiLevelType w:val="hybridMultilevel"/>
    <w:tmpl w:val="668EEFCC"/>
    <w:lvl w:ilvl="0" w:tplc="E7C63F12">
      <w:start w:val="1"/>
      <w:numFmt w:val="decimal"/>
      <w:lvlText w:val="%1."/>
      <w:lvlJc w:val="left"/>
      <w:pPr>
        <w:ind w:left="1650" w:hanging="360"/>
      </w:pPr>
      <w:rPr>
        <w:rFonts w:hint="default"/>
        <w:color w:val="auto"/>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10" w15:restartNumberingAfterBreak="0">
    <w:nsid w:val="60FB415E"/>
    <w:multiLevelType w:val="hybridMultilevel"/>
    <w:tmpl w:val="877E8D92"/>
    <w:lvl w:ilvl="0" w:tplc="26A61066">
      <w:start w:val="1"/>
      <w:numFmt w:val="decimal"/>
      <w:lvlText w:val="%1."/>
      <w:lvlJc w:val="left"/>
      <w:pPr>
        <w:ind w:left="1967" w:hanging="1116"/>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1" w15:restartNumberingAfterBreak="0">
    <w:nsid w:val="62675F16"/>
    <w:multiLevelType w:val="hybridMultilevel"/>
    <w:tmpl w:val="0EA42578"/>
    <w:lvl w:ilvl="0" w:tplc="B36A5CF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700371C2"/>
    <w:multiLevelType w:val="hybridMultilevel"/>
    <w:tmpl w:val="DE2CD552"/>
    <w:lvl w:ilvl="0" w:tplc="4B427DE2">
      <w:start w:val="1"/>
      <w:numFmt w:val="decimal"/>
      <w:lvlText w:val="%1."/>
      <w:lvlJc w:val="left"/>
      <w:pPr>
        <w:ind w:left="1198" w:hanging="360"/>
      </w:pPr>
      <w:rPr>
        <w:rFonts w:hint="default"/>
      </w:rPr>
    </w:lvl>
    <w:lvl w:ilvl="1" w:tplc="04270019">
      <w:start w:val="1"/>
      <w:numFmt w:val="lowerLetter"/>
      <w:lvlText w:val="%2."/>
      <w:lvlJc w:val="left"/>
      <w:pPr>
        <w:ind w:left="1918" w:hanging="360"/>
      </w:pPr>
    </w:lvl>
    <w:lvl w:ilvl="2" w:tplc="0427001B" w:tentative="1">
      <w:start w:val="1"/>
      <w:numFmt w:val="lowerRoman"/>
      <w:lvlText w:val="%3."/>
      <w:lvlJc w:val="right"/>
      <w:pPr>
        <w:ind w:left="2638" w:hanging="180"/>
      </w:pPr>
    </w:lvl>
    <w:lvl w:ilvl="3" w:tplc="0427000F" w:tentative="1">
      <w:start w:val="1"/>
      <w:numFmt w:val="decimal"/>
      <w:lvlText w:val="%4."/>
      <w:lvlJc w:val="left"/>
      <w:pPr>
        <w:ind w:left="3358" w:hanging="360"/>
      </w:pPr>
    </w:lvl>
    <w:lvl w:ilvl="4" w:tplc="04270019" w:tentative="1">
      <w:start w:val="1"/>
      <w:numFmt w:val="lowerLetter"/>
      <w:lvlText w:val="%5."/>
      <w:lvlJc w:val="left"/>
      <w:pPr>
        <w:ind w:left="4078" w:hanging="360"/>
      </w:pPr>
    </w:lvl>
    <w:lvl w:ilvl="5" w:tplc="0427001B" w:tentative="1">
      <w:start w:val="1"/>
      <w:numFmt w:val="lowerRoman"/>
      <w:lvlText w:val="%6."/>
      <w:lvlJc w:val="right"/>
      <w:pPr>
        <w:ind w:left="4798" w:hanging="180"/>
      </w:pPr>
    </w:lvl>
    <w:lvl w:ilvl="6" w:tplc="0427000F" w:tentative="1">
      <w:start w:val="1"/>
      <w:numFmt w:val="decimal"/>
      <w:lvlText w:val="%7."/>
      <w:lvlJc w:val="left"/>
      <w:pPr>
        <w:ind w:left="5518" w:hanging="360"/>
      </w:pPr>
    </w:lvl>
    <w:lvl w:ilvl="7" w:tplc="04270019" w:tentative="1">
      <w:start w:val="1"/>
      <w:numFmt w:val="lowerLetter"/>
      <w:lvlText w:val="%8."/>
      <w:lvlJc w:val="left"/>
      <w:pPr>
        <w:ind w:left="6238" w:hanging="360"/>
      </w:pPr>
    </w:lvl>
    <w:lvl w:ilvl="8" w:tplc="0427001B" w:tentative="1">
      <w:start w:val="1"/>
      <w:numFmt w:val="lowerRoman"/>
      <w:lvlText w:val="%9."/>
      <w:lvlJc w:val="right"/>
      <w:pPr>
        <w:ind w:left="6958" w:hanging="180"/>
      </w:pPr>
    </w:lvl>
  </w:abstractNum>
  <w:abstractNum w:abstractNumId="13" w15:restartNumberingAfterBreak="0">
    <w:nsid w:val="7D8D6F4F"/>
    <w:multiLevelType w:val="hybridMultilevel"/>
    <w:tmpl w:val="B9D46BFC"/>
    <w:lvl w:ilvl="0" w:tplc="801E9B84">
      <w:start w:val="1"/>
      <w:numFmt w:val="decimal"/>
      <w:lvlText w:val="%1."/>
      <w:lvlJc w:val="left"/>
      <w:pPr>
        <w:tabs>
          <w:tab w:val="num" w:pos="1650"/>
        </w:tabs>
        <w:ind w:left="1650" w:hanging="360"/>
      </w:pPr>
      <w:rPr>
        <w:rFonts w:hint="default"/>
      </w:rPr>
    </w:lvl>
    <w:lvl w:ilvl="1" w:tplc="04270019" w:tentative="1">
      <w:start w:val="1"/>
      <w:numFmt w:val="lowerLetter"/>
      <w:lvlText w:val="%2."/>
      <w:lvlJc w:val="left"/>
      <w:pPr>
        <w:tabs>
          <w:tab w:val="num" w:pos="2370"/>
        </w:tabs>
        <w:ind w:left="2370" w:hanging="360"/>
      </w:pPr>
    </w:lvl>
    <w:lvl w:ilvl="2" w:tplc="0427001B" w:tentative="1">
      <w:start w:val="1"/>
      <w:numFmt w:val="lowerRoman"/>
      <w:lvlText w:val="%3."/>
      <w:lvlJc w:val="right"/>
      <w:pPr>
        <w:tabs>
          <w:tab w:val="num" w:pos="3090"/>
        </w:tabs>
        <w:ind w:left="3090" w:hanging="180"/>
      </w:pPr>
    </w:lvl>
    <w:lvl w:ilvl="3" w:tplc="0427000F" w:tentative="1">
      <w:start w:val="1"/>
      <w:numFmt w:val="decimal"/>
      <w:lvlText w:val="%4."/>
      <w:lvlJc w:val="left"/>
      <w:pPr>
        <w:tabs>
          <w:tab w:val="num" w:pos="3810"/>
        </w:tabs>
        <w:ind w:left="3810" w:hanging="360"/>
      </w:pPr>
    </w:lvl>
    <w:lvl w:ilvl="4" w:tplc="04270019" w:tentative="1">
      <w:start w:val="1"/>
      <w:numFmt w:val="lowerLetter"/>
      <w:lvlText w:val="%5."/>
      <w:lvlJc w:val="left"/>
      <w:pPr>
        <w:tabs>
          <w:tab w:val="num" w:pos="4530"/>
        </w:tabs>
        <w:ind w:left="4530" w:hanging="360"/>
      </w:pPr>
    </w:lvl>
    <w:lvl w:ilvl="5" w:tplc="0427001B" w:tentative="1">
      <w:start w:val="1"/>
      <w:numFmt w:val="lowerRoman"/>
      <w:lvlText w:val="%6."/>
      <w:lvlJc w:val="right"/>
      <w:pPr>
        <w:tabs>
          <w:tab w:val="num" w:pos="5250"/>
        </w:tabs>
        <w:ind w:left="5250" w:hanging="180"/>
      </w:pPr>
    </w:lvl>
    <w:lvl w:ilvl="6" w:tplc="0427000F" w:tentative="1">
      <w:start w:val="1"/>
      <w:numFmt w:val="decimal"/>
      <w:lvlText w:val="%7."/>
      <w:lvlJc w:val="left"/>
      <w:pPr>
        <w:tabs>
          <w:tab w:val="num" w:pos="5970"/>
        </w:tabs>
        <w:ind w:left="5970" w:hanging="360"/>
      </w:pPr>
    </w:lvl>
    <w:lvl w:ilvl="7" w:tplc="04270019" w:tentative="1">
      <w:start w:val="1"/>
      <w:numFmt w:val="lowerLetter"/>
      <w:lvlText w:val="%8."/>
      <w:lvlJc w:val="left"/>
      <w:pPr>
        <w:tabs>
          <w:tab w:val="num" w:pos="6690"/>
        </w:tabs>
        <w:ind w:left="6690" w:hanging="360"/>
      </w:pPr>
    </w:lvl>
    <w:lvl w:ilvl="8" w:tplc="0427001B" w:tentative="1">
      <w:start w:val="1"/>
      <w:numFmt w:val="lowerRoman"/>
      <w:lvlText w:val="%9."/>
      <w:lvlJc w:val="right"/>
      <w:pPr>
        <w:tabs>
          <w:tab w:val="num" w:pos="7410"/>
        </w:tabs>
        <w:ind w:left="7410" w:hanging="180"/>
      </w:pPr>
    </w:lvl>
  </w:abstractNum>
  <w:num w:numId="1" w16cid:durableId="635574471">
    <w:abstractNumId w:val="13"/>
  </w:num>
  <w:num w:numId="2" w16cid:durableId="458113408">
    <w:abstractNumId w:val="2"/>
  </w:num>
  <w:num w:numId="3" w16cid:durableId="9525974">
    <w:abstractNumId w:val="4"/>
  </w:num>
  <w:num w:numId="4" w16cid:durableId="78185348">
    <w:abstractNumId w:val="0"/>
  </w:num>
  <w:num w:numId="5" w16cid:durableId="180973816">
    <w:abstractNumId w:val="8"/>
  </w:num>
  <w:num w:numId="6" w16cid:durableId="87625463">
    <w:abstractNumId w:val="5"/>
  </w:num>
  <w:num w:numId="7" w16cid:durableId="1734044410">
    <w:abstractNumId w:val="11"/>
  </w:num>
  <w:num w:numId="8" w16cid:durableId="1476489952">
    <w:abstractNumId w:val="3"/>
  </w:num>
  <w:num w:numId="9" w16cid:durableId="424109408">
    <w:abstractNumId w:val="9"/>
  </w:num>
  <w:num w:numId="10" w16cid:durableId="1851943022">
    <w:abstractNumId w:val="1"/>
  </w:num>
  <w:num w:numId="11" w16cid:durableId="338509620">
    <w:abstractNumId w:val="12"/>
  </w:num>
  <w:num w:numId="12" w16cid:durableId="1275331367">
    <w:abstractNumId w:val="7"/>
  </w:num>
  <w:num w:numId="13" w16cid:durableId="1954940474">
    <w:abstractNumId w:val="6"/>
  </w:num>
  <w:num w:numId="14" w16cid:durableId="1280449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243"/>
    <w:rsid w:val="00050524"/>
    <w:rsid w:val="00050D22"/>
    <w:rsid w:val="0005675C"/>
    <w:rsid w:val="000936EE"/>
    <w:rsid w:val="000964D7"/>
    <w:rsid w:val="000B0361"/>
    <w:rsid w:val="000C559B"/>
    <w:rsid w:val="000C78C1"/>
    <w:rsid w:val="000E130F"/>
    <w:rsid w:val="000F028A"/>
    <w:rsid w:val="000F2034"/>
    <w:rsid w:val="000F35B7"/>
    <w:rsid w:val="00102CC6"/>
    <w:rsid w:val="00127070"/>
    <w:rsid w:val="00132ED2"/>
    <w:rsid w:val="001371D4"/>
    <w:rsid w:val="00150BDF"/>
    <w:rsid w:val="00180B8F"/>
    <w:rsid w:val="00186EE2"/>
    <w:rsid w:val="001A37CF"/>
    <w:rsid w:val="001A4114"/>
    <w:rsid w:val="001A63C4"/>
    <w:rsid w:val="001B0230"/>
    <w:rsid w:val="001B0496"/>
    <w:rsid w:val="001C7F5A"/>
    <w:rsid w:val="001D7E3F"/>
    <w:rsid w:val="00223A76"/>
    <w:rsid w:val="00226E24"/>
    <w:rsid w:val="0023597D"/>
    <w:rsid w:val="00236121"/>
    <w:rsid w:val="00242E0E"/>
    <w:rsid w:val="00250C81"/>
    <w:rsid w:val="00262964"/>
    <w:rsid w:val="002635EE"/>
    <w:rsid w:val="0027344F"/>
    <w:rsid w:val="00292A95"/>
    <w:rsid w:val="002C577B"/>
    <w:rsid w:val="002C5FA1"/>
    <w:rsid w:val="002C6DEC"/>
    <w:rsid w:val="0031494C"/>
    <w:rsid w:val="0031575C"/>
    <w:rsid w:val="00350885"/>
    <w:rsid w:val="00361915"/>
    <w:rsid w:val="00371FEE"/>
    <w:rsid w:val="00393B23"/>
    <w:rsid w:val="003B7C14"/>
    <w:rsid w:val="003C05B4"/>
    <w:rsid w:val="003C4BDD"/>
    <w:rsid w:val="003D08D1"/>
    <w:rsid w:val="003D0972"/>
    <w:rsid w:val="00414ED1"/>
    <w:rsid w:val="0042026F"/>
    <w:rsid w:val="004216E6"/>
    <w:rsid w:val="00430EFE"/>
    <w:rsid w:val="00431526"/>
    <w:rsid w:val="00441653"/>
    <w:rsid w:val="00457D88"/>
    <w:rsid w:val="00470EF7"/>
    <w:rsid w:val="00476041"/>
    <w:rsid w:val="004A21D9"/>
    <w:rsid w:val="004A2743"/>
    <w:rsid w:val="004D3DBA"/>
    <w:rsid w:val="004E0BB3"/>
    <w:rsid w:val="004E65A7"/>
    <w:rsid w:val="004F6909"/>
    <w:rsid w:val="00532767"/>
    <w:rsid w:val="0053506C"/>
    <w:rsid w:val="00560523"/>
    <w:rsid w:val="00561C17"/>
    <w:rsid w:val="0056622D"/>
    <w:rsid w:val="00573F65"/>
    <w:rsid w:val="0057692A"/>
    <w:rsid w:val="0059065C"/>
    <w:rsid w:val="005E26A3"/>
    <w:rsid w:val="005E2ABC"/>
    <w:rsid w:val="005E2CE0"/>
    <w:rsid w:val="005E35EE"/>
    <w:rsid w:val="005F33FA"/>
    <w:rsid w:val="005F51CF"/>
    <w:rsid w:val="005F73C0"/>
    <w:rsid w:val="00622F29"/>
    <w:rsid w:val="0064094D"/>
    <w:rsid w:val="00642243"/>
    <w:rsid w:val="00646D64"/>
    <w:rsid w:val="0065179E"/>
    <w:rsid w:val="00653CB2"/>
    <w:rsid w:val="00660DC6"/>
    <w:rsid w:val="006777A6"/>
    <w:rsid w:val="006A28A3"/>
    <w:rsid w:val="006A630F"/>
    <w:rsid w:val="006D0BCC"/>
    <w:rsid w:val="006D1E09"/>
    <w:rsid w:val="006F74A0"/>
    <w:rsid w:val="00712615"/>
    <w:rsid w:val="00716A9F"/>
    <w:rsid w:val="00725D78"/>
    <w:rsid w:val="00737AF6"/>
    <w:rsid w:val="00751FBA"/>
    <w:rsid w:val="007616FA"/>
    <w:rsid w:val="00797546"/>
    <w:rsid w:val="007A6B95"/>
    <w:rsid w:val="007E17A9"/>
    <w:rsid w:val="007F440D"/>
    <w:rsid w:val="0080680F"/>
    <w:rsid w:val="00810A7E"/>
    <w:rsid w:val="00827A86"/>
    <w:rsid w:val="00841F69"/>
    <w:rsid w:val="00873579"/>
    <w:rsid w:val="008C7A53"/>
    <w:rsid w:val="008D20C8"/>
    <w:rsid w:val="008F72E9"/>
    <w:rsid w:val="009009DE"/>
    <w:rsid w:val="00901AAF"/>
    <w:rsid w:val="00920282"/>
    <w:rsid w:val="00921E01"/>
    <w:rsid w:val="009348EE"/>
    <w:rsid w:val="00940EE6"/>
    <w:rsid w:val="00956A1A"/>
    <w:rsid w:val="00965F0D"/>
    <w:rsid w:val="00966678"/>
    <w:rsid w:val="00985098"/>
    <w:rsid w:val="00995B1E"/>
    <w:rsid w:val="009A53C1"/>
    <w:rsid w:val="009B634A"/>
    <w:rsid w:val="009D3873"/>
    <w:rsid w:val="009D4DA9"/>
    <w:rsid w:val="009E503F"/>
    <w:rsid w:val="009F18DC"/>
    <w:rsid w:val="00A05F80"/>
    <w:rsid w:val="00A160BE"/>
    <w:rsid w:val="00A21147"/>
    <w:rsid w:val="00A22DD7"/>
    <w:rsid w:val="00A24B9E"/>
    <w:rsid w:val="00A316DA"/>
    <w:rsid w:val="00A32EF2"/>
    <w:rsid w:val="00A54852"/>
    <w:rsid w:val="00A602A2"/>
    <w:rsid w:val="00AB39A8"/>
    <w:rsid w:val="00AC7747"/>
    <w:rsid w:val="00AD2B64"/>
    <w:rsid w:val="00AD63CB"/>
    <w:rsid w:val="00AD7364"/>
    <w:rsid w:val="00AE138C"/>
    <w:rsid w:val="00AE414B"/>
    <w:rsid w:val="00AE50B7"/>
    <w:rsid w:val="00B07CC7"/>
    <w:rsid w:val="00B109A0"/>
    <w:rsid w:val="00B12785"/>
    <w:rsid w:val="00B32AED"/>
    <w:rsid w:val="00B51761"/>
    <w:rsid w:val="00B65D17"/>
    <w:rsid w:val="00B703DE"/>
    <w:rsid w:val="00B72C4A"/>
    <w:rsid w:val="00BA5B69"/>
    <w:rsid w:val="00BA5E86"/>
    <w:rsid w:val="00BC30BC"/>
    <w:rsid w:val="00BC5F25"/>
    <w:rsid w:val="00BD3E42"/>
    <w:rsid w:val="00BD564A"/>
    <w:rsid w:val="00BD6C37"/>
    <w:rsid w:val="00BE75D0"/>
    <w:rsid w:val="00BF2260"/>
    <w:rsid w:val="00BF5033"/>
    <w:rsid w:val="00C0334F"/>
    <w:rsid w:val="00C1136B"/>
    <w:rsid w:val="00C13961"/>
    <w:rsid w:val="00C23F3D"/>
    <w:rsid w:val="00C24534"/>
    <w:rsid w:val="00C3386A"/>
    <w:rsid w:val="00C456D7"/>
    <w:rsid w:val="00C53DC3"/>
    <w:rsid w:val="00C57D86"/>
    <w:rsid w:val="00C65A5B"/>
    <w:rsid w:val="00C811B4"/>
    <w:rsid w:val="00C848A1"/>
    <w:rsid w:val="00CB2796"/>
    <w:rsid w:val="00CB36A6"/>
    <w:rsid w:val="00CC5A0E"/>
    <w:rsid w:val="00CD7E97"/>
    <w:rsid w:val="00CF4201"/>
    <w:rsid w:val="00D05B85"/>
    <w:rsid w:val="00D128BA"/>
    <w:rsid w:val="00D25A3F"/>
    <w:rsid w:val="00D542BC"/>
    <w:rsid w:val="00D573FD"/>
    <w:rsid w:val="00D80885"/>
    <w:rsid w:val="00D80E95"/>
    <w:rsid w:val="00D91D57"/>
    <w:rsid w:val="00D929B6"/>
    <w:rsid w:val="00D95ADD"/>
    <w:rsid w:val="00DC2F82"/>
    <w:rsid w:val="00DD518E"/>
    <w:rsid w:val="00DD6399"/>
    <w:rsid w:val="00DF0266"/>
    <w:rsid w:val="00DF30C6"/>
    <w:rsid w:val="00DF3E8E"/>
    <w:rsid w:val="00DF64D6"/>
    <w:rsid w:val="00E02C22"/>
    <w:rsid w:val="00E02E9C"/>
    <w:rsid w:val="00E13903"/>
    <w:rsid w:val="00E1495C"/>
    <w:rsid w:val="00E16D44"/>
    <w:rsid w:val="00E23192"/>
    <w:rsid w:val="00E35B74"/>
    <w:rsid w:val="00E62D53"/>
    <w:rsid w:val="00EB19A5"/>
    <w:rsid w:val="00EC1E1E"/>
    <w:rsid w:val="00ED0DFC"/>
    <w:rsid w:val="00EF4A7A"/>
    <w:rsid w:val="00EF7A41"/>
    <w:rsid w:val="00F01DD1"/>
    <w:rsid w:val="00F203D1"/>
    <w:rsid w:val="00F26032"/>
    <w:rsid w:val="00F937EB"/>
    <w:rsid w:val="00F94005"/>
    <w:rsid w:val="00FC3151"/>
    <w:rsid w:val="00FE2E61"/>
    <w:rsid w:val="00FF0A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6F21"/>
  <w15:docId w15:val="{DBFA222E-F34C-451D-87E8-D6922D502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4"/>
      <w:szCs w:val="24"/>
    </w:rPr>
  </w:style>
  <w:style w:type="paragraph" w:styleId="Antrat1">
    <w:name w:val="heading 1"/>
    <w:basedOn w:val="prastasis"/>
    <w:next w:val="prastasis"/>
    <w:link w:val="Antrat1Diagrama"/>
    <w:qFormat/>
    <w:rsid w:val="00E02C22"/>
    <w:pPr>
      <w:keepNext/>
      <w:spacing w:before="240" w:after="60"/>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940EE6"/>
    <w:rPr>
      <w:rFonts w:ascii="Tahoma" w:hAnsi="Tahoma" w:cs="Tahoma"/>
      <w:sz w:val="16"/>
      <w:szCs w:val="16"/>
    </w:rPr>
  </w:style>
  <w:style w:type="paragraph" w:customStyle="1" w:styleId="statymopavad">
    <w:name w:val="statymopavad"/>
    <w:basedOn w:val="prastasis"/>
    <w:rsid w:val="00A316DA"/>
    <w:pPr>
      <w:spacing w:before="100" w:beforeAutospacing="1" w:after="100" w:afterAutospacing="1"/>
    </w:pPr>
  </w:style>
  <w:style w:type="character" w:customStyle="1" w:styleId="datametai">
    <w:name w:val="datametai"/>
    <w:basedOn w:val="Numatytasispastraiposriftas"/>
    <w:rsid w:val="00A316DA"/>
  </w:style>
  <w:style w:type="character" w:customStyle="1" w:styleId="datamnuo">
    <w:name w:val="datamnuo"/>
    <w:basedOn w:val="Numatytasispastraiposriftas"/>
    <w:rsid w:val="00A316DA"/>
  </w:style>
  <w:style w:type="character" w:customStyle="1" w:styleId="datadiena">
    <w:name w:val="datadiena"/>
    <w:basedOn w:val="Numatytasispastraiposriftas"/>
    <w:rsid w:val="00A316DA"/>
  </w:style>
  <w:style w:type="character" w:customStyle="1" w:styleId="statymonr">
    <w:name w:val="statymonr"/>
    <w:basedOn w:val="Numatytasispastraiposriftas"/>
    <w:rsid w:val="00A316DA"/>
  </w:style>
  <w:style w:type="paragraph" w:styleId="Betarp">
    <w:name w:val="No Spacing"/>
    <w:uiPriority w:val="1"/>
    <w:qFormat/>
    <w:rsid w:val="00F94005"/>
    <w:rPr>
      <w:rFonts w:ascii="Calibri" w:eastAsia="Calibri" w:hAnsi="Calibri"/>
      <w:sz w:val="22"/>
      <w:szCs w:val="22"/>
      <w:lang w:eastAsia="en-US"/>
    </w:rPr>
  </w:style>
  <w:style w:type="character" w:customStyle="1" w:styleId="Antrat1Diagrama">
    <w:name w:val="Antraštė 1 Diagrama"/>
    <w:link w:val="Antrat1"/>
    <w:rsid w:val="00E02C22"/>
    <w:rPr>
      <w:rFonts w:ascii="Cambria" w:eastAsia="Times New Roman" w:hAnsi="Cambria" w:cs="Times New Roman"/>
      <w:b/>
      <w:bCs/>
      <w:kern w:val="32"/>
      <w:sz w:val="32"/>
      <w:szCs w:val="32"/>
    </w:rPr>
  </w:style>
  <w:style w:type="paragraph" w:styleId="Pagrindinistekstas2">
    <w:name w:val="Body Text 2"/>
    <w:basedOn w:val="prastasis"/>
    <w:link w:val="Pagrindinistekstas2Diagrama"/>
    <w:rsid w:val="00E13903"/>
    <w:pPr>
      <w:jc w:val="both"/>
    </w:pPr>
    <w:rPr>
      <w:szCs w:val="20"/>
      <w:lang w:eastAsia="en-US"/>
    </w:rPr>
  </w:style>
  <w:style w:type="character" w:customStyle="1" w:styleId="Pagrindinistekstas2Diagrama">
    <w:name w:val="Pagrindinis tekstas 2 Diagrama"/>
    <w:link w:val="Pagrindinistekstas2"/>
    <w:rsid w:val="00E13903"/>
    <w:rPr>
      <w:sz w:val="24"/>
      <w:lang w:val="lt-LT" w:eastAsia="en-US"/>
    </w:rPr>
  </w:style>
  <w:style w:type="paragraph" w:styleId="Pagrindinistekstas3">
    <w:name w:val="Body Text 3"/>
    <w:basedOn w:val="prastasis"/>
    <w:link w:val="Pagrindinistekstas3Diagrama"/>
    <w:rsid w:val="00E13903"/>
    <w:pPr>
      <w:jc w:val="center"/>
    </w:pPr>
    <w:rPr>
      <w:szCs w:val="20"/>
      <w:lang w:eastAsia="en-US"/>
    </w:rPr>
  </w:style>
  <w:style w:type="character" w:customStyle="1" w:styleId="Pagrindinistekstas3Diagrama">
    <w:name w:val="Pagrindinis tekstas 3 Diagrama"/>
    <w:link w:val="Pagrindinistekstas3"/>
    <w:rsid w:val="00E13903"/>
    <w:rPr>
      <w:sz w:val="24"/>
      <w:lang w:val="lt-LT" w:eastAsia="en-US"/>
    </w:rPr>
  </w:style>
  <w:style w:type="character" w:styleId="Emfaz">
    <w:name w:val="Emphasis"/>
    <w:qFormat/>
    <w:rsid w:val="00E13903"/>
    <w:rPr>
      <w:i/>
      <w:iCs/>
    </w:rPr>
  </w:style>
  <w:style w:type="paragraph" w:styleId="prastasiniatinklio">
    <w:name w:val="Normal (Web)"/>
    <w:basedOn w:val="prastasis"/>
    <w:unhideWhenUsed/>
    <w:rsid w:val="00E13903"/>
    <w:pPr>
      <w:spacing w:before="100" w:beforeAutospacing="1" w:after="100" w:afterAutospacing="1"/>
    </w:pPr>
    <w:rPr>
      <w:rFonts w:ascii="Verdana" w:hAnsi="Verdana"/>
      <w:color w:val="54585C"/>
      <w:sz w:val="16"/>
      <w:szCs w:val="16"/>
    </w:rPr>
  </w:style>
  <w:style w:type="paragraph" w:customStyle="1" w:styleId="Default">
    <w:name w:val="Default"/>
    <w:rsid w:val="00E13903"/>
    <w:pPr>
      <w:autoSpaceDE w:val="0"/>
      <w:autoSpaceDN w:val="0"/>
      <w:adjustRightInd w:val="0"/>
    </w:pPr>
    <w:rPr>
      <w:color w:val="000000"/>
      <w:sz w:val="24"/>
      <w:szCs w:val="24"/>
    </w:rPr>
  </w:style>
  <w:style w:type="character" w:styleId="Grietas">
    <w:name w:val="Strong"/>
    <w:qFormat/>
    <w:rsid w:val="00E13903"/>
    <w:rPr>
      <w:b/>
      <w:bCs/>
    </w:rPr>
  </w:style>
  <w:style w:type="paragraph" w:styleId="Sraopastraipa">
    <w:name w:val="List Paragraph"/>
    <w:basedOn w:val="prastasis"/>
    <w:uiPriority w:val="34"/>
    <w:qFormat/>
    <w:rsid w:val="00956A1A"/>
    <w:pPr>
      <w:ind w:left="720"/>
      <w:contextualSpacing/>
    </w:pPr>
  </w:style>
  <w:style w:type="paragraph" w:styleId="Pagrindiniotekstotrauka">
    <w:name w:val="Body Text Indent"/>
    <w:basedOn w:val="prastasis"/>
    <w:link w:val="PagrindiniotekstotraukaDiagrama"/>
    <w:rsid w:val="00B07CC7"/>
    <w:pPr>
      <w:spacing w:after="120"/>
      <w:ind w:left="283"/>
    </w:pPr>
  </w:style>
  <w:style w:type="character" w:customStyle="1" w:styleId="PagrindiniotekstotraukaDiagrama">
    <w:name w:val="Pagrindinio teksto įtrauka Diagrama"/>
    <w:basedOn w:val="Numatytasispastraiposriftas"/>
    <w:link w:val="Pagrindiniotekstotrauka"/>
    <w:rsid w:val="00B07CC7"/>
    <w:rPr>
      <w:sz w:val="24"/>
      <w:szCs w:val="24"/>
    </w:rPr>
  </w:style>
  <w:style w:type="paragraph" w:customStyle="1" w:styleId="ISTATYMAS">
    <w:name w:val="ISTATYMAS"/>
    <w:basedOn w:val="prastasis"/>
    <w:uiPriority w:val="99"/>
    <w:rsid w:val="00B07CC7"/>
    <w:pPr>
      <w:jc w:val="center"/>
    </w:pPr>
    <w:rPr>
      <w:rFonts w:ascii="TimesLT" w:eastAsiaTheme="minorHAnsi" w:hAnsi="TimesLT" w:cs="Aptos"/>
      <w:sz w:val="20"/>
      <w:szCs w:val="20"/>
      <w:lang w:eastAsia="en-US"/>
    </w:rPr>
  </w:style>
  <w:style w:type="paragraph" w:customStyle="1" w:styleId="Pavadinimas1">
    <w:name w:val="Pavadinimas1"/>
    <w:basedOn w:val="prastasis"/>
    <w:uiPriority w:val="99"/>
    <w:rsid w:val="00B07CC7"/>
    <w:pPr>
      <w:ind w:left="850"/>
    </w:pPr>
    <w:rPr>
      <w:rFonts w:ascii="TimesLT" w:eastAsiaTheme="minorHAnsi" w:hAnsi="TimesLT" w:cs="Aptos"/>
      <w:b/>
      <w:bCs/>
      <w:cap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502877">
      <w:bodyDiv w:val="1"/>
      <w:marLeft w:val="0"/>
      <w:marRight w:val="0"/>
      <w:marTop w:val="0"/>
      <w:marBottom w:val="0"/>
      <w:divBdr>
        <w:top w:val="none" w:sz="0" w:space="0" w:color="auto"/>
        <w:left w:val="none" w:sz="0" w:space="0" w:color="auto"/>
        <w:bottom w:val="none" w:sz="0" w:space="0" w:color="auto"/>
        <w:right w:val="none" w:sz="0" w:space="0" w:color="auto"/>
      </w:divBdr>
      <w:divsChild>
        <w:div w:id="1168327495">
          <w:marLeft w:val="0"/>
          <w:marRight w:val="0"/>
          <w:marTop w:val="0"/>
          <w:marBottom w:val="0"/>
          <w:divBdr>
            <w:top w:val="none" w:sz="0" w:space="0" w:color="auto"/>
            <w:left w:val="none" w:sz="0" w:space="0" w:color="auto"/>
            <w:bottom w:val="none" w:sz="0" w:space="0" w:color="auto"/>
            <w:right w:val="none" w:sz="0" w:space="0" w:color="auto"/>
          </w:divBdr>
        </w:div>
      </w:divsChild>
    </w:div>
    <w:div w:id="932667116">
      <w:bodyDiv w:val="1"/>
      <w:marLeft w:val="0"/>
      <w:marRight w:val="0"/>
      <w:marTop w:val="0"/>
      <w:marBottom w:val="0"/>
      <w:divBdr>
        <w:top w:val="none" w:sz="0" w:space="0" w:color="auto"/>
        <w:left w:val="none" w:sz="0" w:space="0" w:color="auto"/>
        <w:bottom w:val="none" w:sz="0" w:space="0" w:color="auto"/>
        <w:right w:val="none" w:sz="0" w:space="0" w:color="auto"/>
      </w:divBdr>
    </w:div>
    <w:div w:id="193751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2023-04-06%20mero%20asmeninio%20politinio%20pasitik&#279;jimo.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2023-04-06 mero asmeninio politinio pasitikėjimo.dotx</Template>
  <TotalTime>0</TotalTime>
  <Pages>1</Pages>
  <Words>340</Words>
  <Characters>2195</Characters>
  <Application>Microsoft Office Word</Application>
  <DocSecurity>0</DocSecurity>
  <Lines>18</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ROKIŠKIO RAJONO SAVIVALDYBĖS TARYBA</vt:lpstr>
      <vt:lpstr>ROKIŠKIO RAJONO SAVIVALDYBĖS TARYBA</vt:lpstr>
    </vt:vector>
  </TitlesOfParts>
  <Company>Rokiskio raj. savivaldybe</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ROKIŠKIO RAJONO SAVIVALDYBĖS TARYBA</dc:title>
  <dc:creator>Rūta Dilienė</dc:creator>
  <cp:lastModifiedBy>Jolita Kalačiovienė</cp:lastModifiedBy>
  <cp:revision>2</cp:revision>
  <cp:lastPrinted>2024-06-18T07:48:00Z</cp:lastPrinted>
  <dcterms:created xsi:type="dcterms:W3CDTF">2024-06-18T07:48:00Z</dcterms:created>
  <dcterms:modified xsi:type="dcterms:W3CDTF">2024-06-18T07:48:00Z</dcterms:modified>
</cp:coreProperties>
</file>