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605" w:rsidRDefault="00186605" w:rsidP="00186605">
      <w:pPr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ADRESŲ KAMAJŲ MIESTELYJE  KEITIMO</w:t>
      </w:r>
    </w:p>
    <w:p w:rsidR="00186605" w:rsidRDefault="00186605" w:rsidP="00186605">
      <w:pPr>
        <w:jc w:val="center"/>
        <w:rPr>
          <w:sz w:val="24"/>
          <w:szCs w:val="24"/>
          <w:lang w:val="lt-LT"/>
        </w:rPr>
      </w:pPr>
    </w:p>
    <w:p w:rsidR="00186605" w:rsidRDefault="00186605" w:rsidP="00186605">
      <w:pPr>
        <w:jc w:val="center"/>
        <w:rPr>
          <w:sz w:val="24"/>
          <w:szCs w:val="24"/>
          <w:lang w:val="lt-LT"/>
        </w:rPr>
      </w:pPr>
      <w:smartTag w:uri="schemas-tilde-lv/tildestengine" w:element="date">
        <w:smartTagPr>
          <w:attr w:name="Day" w:val="22"/>
          <w:attr w:name="Month" w:val="5"/>
          <w:attr w:name="Year" w:val="2013"/>
        </w:smartTagPr>
        <w:smartTag w:uri="urn:schemas-microsoft-com:office:smarttags" w:element="metricconverter">
          <w:smartTagPr>
            <w:attr w:name="ProductID" w:val="2013 m"/>
          </w:smartTagPr>
          <w:r>
            <w:rPr>
              <w:sz w:val="24"/>
              <w:szCs w:val="24"/>
              <w:lang w:val="lt-LT"/>
            </w:rPr>
            <w:t>2013 m</w:t>
          </w:r>
        </w:smartTag>
        <w:r>
          <w:rPr>
            <w:sz w:val="24"/>
            <w:szCs w:val="24"/>
            <w:lang w:val="lt-LT"/>
          </w:rPr>
          <w:t>. gegužės 22 d.</w:t>
        </w:r>
      </w:smartTag>
      <w:r>
        <w:rPr>
          <w:sz w:val="24"/>
          <w:szCs w:val="24"/>
          <w:lang w:val="lt-LT"/>
        </w:rPr>
        <w:t xml:space="preserve"> Nr. AV-443</w:t>
      </w:r>
    </w:p>
    <w:p w:rsidR="00186605" w:rsidRDefault="00186605" w:rsidP="0018660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186605" w:rsidRDefault="00186605" w:rsidP="00186605">
      <w:pPr>
        <w:jc w:val="center"/>
        <w:rPr>
          <w:sz w:val="24"/>
          <w:szCs w:val="24"/>
          <w:lang w:val="lt-LT"/>
        </w:rPr>
      </w:pPr>
    </w:p>
    <w:p w:rsidR="00186605" w:rsidRDefault="00186605" w:rsidP="00186605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186605" w:rsidRDefault="00186605" w:rsidP="00186605">
      <w:pPr>
        <w:pStyle w:val="ISTATYMAS"/>
        <w:spacing w:line="240" w:lineRule="auto"/>
        <w:jc w:val="both"/>
        <w:rPr>
          <w:sz w:val="24"/>
          <w:szCs w:val="24"/>
          <w:lang w:val="lt-LT"/>
        </w:rPr>
      </w:pPr>
      <w:r>
        <w:rPr>
          <w:lang w:val="lt-LT"/>
        </w:rPr>
        <w:tab/>
      </w:r>
      <w:r>
        <w:rPr>
          <w:rStyle w:val="Grietas"/>
          <w:b w:val="0"/>
          <w:sz w:val="24"/>
          <w:szCs w:val="24"/>
          <w:lang w:val="lt-LT"/>
        </w:rPr>
        <w:t xml:space="preserve">Vadovaudamasis Numerių pastatams, patalpoms ir butams suteikimo, keitimo ir </w:t>
      </w:r>
      <w:smartTag w:uri="schemas-tilde-lt/tildestengine" w:element="templates">
        <w:smartTagPr>
          <w:attr w:name="baseform" w:val="apskait|a"/>
          <w:attr w:name="id" w:val="-1"/>
          <w:attr w:name="text" w:val="apskaitos"/>
        </w:smartTagPr>
        <w:r>
          <w:rPr>
            <w:rStyle w:val="Grietas"/>
            <w:b w:val="0"/>
            <w:sz w:val="24"/>
            <w:szCs w:val="24"/>
            <w:lang w:val="lt-LT"/>
          </w:rPr>
          <w:t>apskaitos</w:t>
        </w:r>
      </w:smartTag>
      <w:r>
        <w:rPr>
          <w:rStyle w:val="Grietas"/>
          <w:b w:val="0"/>
          <w:sz w:val="24"/>
          <w:szCs w:val="24"/>
          <w:lang w:val="lt-LT"/>
        </w:rPr>
        <w:t xml:space="preserve"> tvarkos aprašu, patvirtintu Lietuvos Respublikos vidaus reikalų ministro </w:t>
      </w:r>
      <w:smartTag w:uri="schemas-tilde-lv/tildestengine" w:element="date">
        <w:smartTagPr>
          <w:attr w:name="Day" w:val="25"/>
          <w:attr w:name="Month" w:val="1"/>
          <w:attr w:name="Year" w:val="2011"/>
        </w:smartTagPr>
        <w:smartTag w:uri="urn:schemas-microsoft-com:office:smarttags" w:element="metricconverter">
          <w:smartTagPr>
            <w:attr w:name="ProductID" w:val="2011 m"/>
          </w:smartTagPr>
          <w:r>
            <w:rPr>
              <w:rStyle w:val="Grietas"/>
              <w:b w:val="0"/>
              <w:sz w:val="24"/>
              <w:szCs w:val="24"/>
              <w:lang w:val="lt-LT"/>
            </w:rPr>
            <w:t>2011 m</w:t>
          </w:r>
        </w:smartTag>
        <w:r>
          <w:rPr>
            <w:rStyle w:val="Grietas"/>
            <w:b w:val="0"/>
            <w:sz w:val="24"/>
            <w:szCs w:val="24"/>
            <w:lang w:val="lt-LT"/>
          </w:rPr>
          <w:t>. sausio 25 d.</w:t>
        </w:r>
      </w:smartTag>
      <w:r>
        <w:rPr>
          <w:rStyle w:val="Grietas"/>
          <w:b w:val="0"/>
          <w:sz w:val="24"/>
          <w:szCs w:val="24"/>
          <w:lang w:val="lt-LT"/>
        </w:rPr>
        <w:t xml:space="preserve"> </w:t>
      </w:r>
      <w:smartTag w:uri="schemas-tilde-lt/tildestengine" w:element="templates">
        <w:smartTagPr>
          <w:attr w:name="baseform" w:val="įsakym|as"/>
          <w:attr w:name="id" w:val="-1"/>
          <w:attr w:name="text" w:val="įsakymu"/>
        </w:smartTagPr>
        <w:r>
          <w:rPr>
            <w:rStyle w:val="Grietas"/>
            <w:b w:val="0"/>
            <w:sz w:val="24"/>
            <w:szCs w:val="24"/>
            <w:lang w:val="lt-LT"/>
          </w:rPr>
          <w:t>įsakymu</w:t>
        </w:r>
      </w:smartTag>
      <w:r>
        <w:rPr>
          <w:rStyle w:val="Grietas"/>
          <w:b w:val="0"/>
          <w:sz w:val="24"/>
          <w:szCs w:val="24"/>
          <w:lang w:val="lt-LT"/>
        </w:rPr>
        <w:t xml:space="preserve"> Nr. 1V-57 </w:t>
      </w:r>
      <w:r>
        <w:rPr>
          <w:b/>
          <w:sz w:val="24"/>
          <w:szCs w:val="24"/>
          <w:lang w:val="lt-LT"/>
        </w:rPr>
        <w:t>,,</w:t>
      </w:r>
      <w:r>
        <w:rPr>
          <w:sz w:val="24"/>
          <w:szCs w:val="24"/>
          <w:lang w:val="lt-LT"/>
        </w:rPr>
        <w:t xml:space="preserve">Dėl Numerių pastatams, patalpoms ir butams suteikimo, keitimo ir </w:t>
      </w:r>
      <w:smartTag w:uri="schemas-tilde-lt/tildestengine" w:element="templates">
        <w:smartTagPr>
          <w:attr w:name="baseform" w:val="apskait|a"/>
          <w:attr w:name="id" w:val="-1"/>
          <w:attr w:name="text" w:val="apskaitos"/>
        </w:smartTagPr>
        <w:r>
          <w:rPr>
            <w:sz w:val="24"/>
            <w:szCs w:val="24"/>
            <w:lang w:val="lt-LT"/>
          </w:rPr>
          <w:t>apskaitos</w:t>
        </w:r>
      </w:smartTag>
      <w:r>
        <w:rPr>
          <w:sz w:val="24"/>
          <w:szCs w:val="24"/>
          <w:lang w:val="lt-LT"/>
        </w:rPr>
        <w:t xml:space="preserve"> tvarkos aprašo ir Pavadinimų gatvėms, pastatams, statiniams ir kitiems objektams suteikimo, keitimo ir įtraukimo į </w:t>
      </w:r>
      <w:smartTag w:uri="schemas-tilde-lt/tildestengine" w:element="templates">
        <w:smartTagPr>
          <w:attr w:name="baseform" w:val="apskait|a"/>
          <w:attr w:name="id" w:val="-1"/>
          <w:attr w:name="text" w:val="apskaitą"/>
        </w:smartTagPr>
        <w:r>
          <w:rPr>
            <w:sz w:val="24"/>
            <w:szCs w:val="24"/>
            <w:lang w:val="lt-LT"/>
          </w:rPr>
          <w:t>apskaitą</w:t>
        </w:r>
      </w:smartTag>
      <w:r>
        <w:rPr>
          <w:sz w:val="24"/>
          <w:szCs w:val="24"/>
          <w:lang w:val="lt-LT"/>
        </w:rPr>
        <w:t xml:space="preserve"> tvarkos aprašo patvirtinimo“ (</w:t>
      </w:r>
      <w:proofErr w:type="spellStart"/>
      <w:r>
        <w:rPr>
          <w:sz w:val="24"/>
          <w:szCs w:val="24"/>
          <w:lang w:val="lt-LT"/>
        </w:rPr>
        <w:t>Žin</w:t>
      </w:r>
      <w:proofErr w:type="spellEnd"/>
      <w:r>
        <w:rPr>
          <w:sz w:val="24"/>
          <w:szCs w:val="24"/>
          <w:lang w:val="lt-LT"/>
        </w:rPr>
        <w:t>., 2011, Nr. 12-541),</w:t>
      </w:r>
    </w:p>
    <w:p w:rsidR="00186605" w:rsidRDefault="00186605" w:rsidP="00186605">
      <w:pPr>
        <w:pStyle w:val="ISTATYMAS"/>
        <w:spacing w:line="240" w:lineRule="auto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 e i č i u adresus Kamajų miestelyje pagal priedą.</w:t>
      </w:r>
    </w:p>
    <w:p w:rsidR="00186605" w:rsidRDefault="00186605" w:rsidP="00186605">
      <w:pPr>
        <w:rPr>
          <w:sz w:val="24"/>
          <w:lang w:val="lt-LT"/>
        </w:rPr>
      </w:pPr>
    </w:p>
    <w:p w:rsidR="00186605" w:rsidRDefault="00186605" w:rsidP="00186605">
      <w:pPr>
        <w:rPr>
          <w:sz w:val="24"/>
          <w:lang w:val="lt-LT"/>
        </w:rPr>
      </w:pPr>
    </w:p>
    <w:p w:rsidR="00186605" w:rsidRDefault="00186605" w:rsidP="00186605">
      <w:pPr>
        <w:rPr>
          <w:sz w:val="24"/>
          <w:lang w:val="lt-LT"/>
        </w:rPr>
      </w:pPr>
    </w:p>
    <w:p w:rsidR="00186605" w:rsidRDefault="00186605" w:rsidP="00186605">
      <w:pPr>
        <w:rPr>
          <w:sz w:val="24"/>
          <w:lang w:val="lt-LT"/>
        </w:rPr>
      </w:pPr>
    </w:p>
    <w:p w:rsidR="00186605" w:rsidRDefault="00186605" w:rsidP="00186605">
      <w:pPr>
        <w:rPr>
          <w:sz w:val="24"/>
          <w:lang w:val="lt-LT"/>
        </w:rPr>
      </w:pPr>
    </w:p>
    <w:p w:rsidR="00186605" w:rsidRDefault="00186605" w:rsidP="00186605">
      <w:pPr>
        <w:rPr>
          <w:sz w:val="24"/>
          <w:lang w:val="lt-LT"/>
        </w:rPr>
      </w:pPr>
      <w:r>
        <w:rPr>
          <w:sz w:val="24"/>
          <w:lang w:val="lt-LT"/>
        </w:rPr>
        <w:t>Administracijos direktorius</w:t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 xml:space="preserve">       </w:t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>Aloyzas Jočys</w:t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 xml:space="preserve">                                                                     </w:t>
      </w: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lang w:val="lt-LT"/>
        </w:rPr>
      </w:pPr>
    </w:p>
    <w:p w:rsidR="00186605" w:rsidRDefault="00186605" w:rsidP="00186605">
      <w:pPr>
        <w:rPr>
          <w:sz w:val="24"/>
          <w:szCs w:val="24"/>
        </w:rPr>
      </w:pPr>
      <w:r>
        <w:rPr>
          <w:sz w:val="24"/>
          <w:szCs w:val="24"/>
          <w:lang w:val="lt-LT"/>
        </w:rPr>
        <w:t>Algirdas Bernotas</w:t>
      </w:r>
    </w:p>
    <w:p w:rsidR="00186605" w:rsidRDefault="00186605">
      <w:pPr>
        <w:jc w:val="center"/>
        <w:rPr>
          <w:sz w:val="24"/>
          <w:lang w:val="lt-LT"/>
        </w:rPr>
      </w:pPr>
    </w:p>
    <w:sectPr w:rsidR="00186605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DD8" w:rsidRDefault="00AE3DD8">
      <w:r>
        <w:separator/>
      </w:r>
    </w:p>
  </w:endnote>
  <w:endnote w:type="continuationSeparator" w:id="0">
    <w:p w:rsidR="00AE3DD8" w:rsidRDefault="00AE3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DD8" w:rsidRDefault="00AE3DD8">
      <w:r>
        <w:separator/>
      </w:r>
    </w:p>
  </w:footnote>
  <w:footnote w:type="continuationSeparator" w:id="0">
    <w:p w:rsidR="00AE3DD8" w:rsidRDefault="00AE3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AE3DD8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30723565" r:id="rId2"/>
      </w:object>
    </w:r>
  </w:p>
  <w:p w:rsidR="00000000" w:rsidRDefault="00AE3DD8">
    <w:pPr>
      <w:jc w:val="center"/>
      <w:rPr>
        <w:rFonts w:ascii="TimesLT" w:hAnsi="TimesLT"/>
        <w:b/>
        <w:sz w:val="24"/>
      </w:rPr>
    </w:pPr>
  </w:p>
  <w:p w:rsidR="00000000" w:rsidRDefault="00AE3DD8">
    <w:pPr>
      <w:rPr>
        <w:rFonts w:ascii="TimesLT" w:hAnsi="TimesLT"/>
        <w:b/>
        <w:sz w:val="24"/>
      </w:rPr>
    </w:pPr>
  </w:p>
  <w:p w:rsidR="00000000" w:rsidRDefault="00AE3DD8">
    <w:pPr>
      <w:rPr>
        <w:b/>
        <w:sz w:val="26"/>
      </w:rPr>
    </w:pPr>
  </w:p>
  <w:p w:rsidR="00000000" w:rsidRDefault="00AE3DD8">
    <w:pPr>
      <w:rPr>
        <w:b/>
        <w:sz w:val="26"/>
      </w:rPr>
    </w:pPr>
  </w:p>
  <w:p w:rsidR="00000000" w:rsidRDefault="00AE3DD8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AE3DD8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AE3DD8">
    <w:pPr>
      <w:pStyle w:val="Antrat2"/>
      <w:rPr>
        <w:b w:val="0"/>
      </w:rPr>
    </w:pPr>
  </w:p>
  <w:p w:rsidR="00000000" w:rsidRDefault="00AE3DD8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DD8"/>
    <w:rsid w:val="00186605"/>
    <w:rsid w:val="00AE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t/tildestengine" w:name="templates"/>
  <w:smartTagType w:namespaceuri="schemas-tilde-lv/tildestengine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6605"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suppressAutoHyphens w:val="0"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suppressAutoHyphens w:val="0"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suppressAutoHyphens w:val="0"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paragraph" w:styleId="Pagrindinistekstas">
    <w:name w:val="Body Text"/>
    <w:basedOn w:val="prastasis"/>
    <w:semiHidden/>
    <w:pPr>
      <w:suppressAutoHyphens w:val="0"/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suppressAutoHyphens w:val="0"/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pPr>
      <w:suppressAutoHyphens w:val="0"/>
    </w:pPr>
    <w:rPr>
      <w:sz w:val="24"/>
      <w:lang w:val="lt-LT" w:eastAsia="lt-LT"/>
    </w:rPr>
  </w:style>
  <w:style w:type="paragraph" w:customStyle="1" w:styleId="ISTATYMAS">
    <w:name w:val="ISTATYMAS"/>
    <w:basedOn w:val="prastasis"/>
    <w:rsid w:val="00186605"/>
    <w:pPr>
      <w:keepLines/>
      <w:autoSpaceDE w:val="0"/>
      <w:autoSpaceDN w:val="0"/>
      <w:adjustRightInd w:val="0"/>
      <w:spacing w:line="288" w:lineRule="auto"/>
      <w:jc w:val="center"/>
    </w:pPr>
    <w:rPr>
      <w:color w:val="000000"/>
      <w:lang w:eastAsia="lt-LT"/>
    </w:rPr>
  </w:style>
  <w:style w:type="character" w:styleId="Grietas">
    <w:name w:val="Strong"/>
    <w:basedOn w:val="Numatytasispastraiposriftas"/>
    <w:qFormat/>
    <w:rsid w:val="001866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2004-06-29T10:31:00Z</cp:lastPrinted>
  <dcterms:created xsi:type="dcterms:W3CDTF">2013-05-22T07:24:00Z</dcterms:created>
  <dcterms:modified xsi:type="dcterms:W3CDTF">2013-05-22T07:26:00Z</dcterms:modified>
</cp:coreProperties>
</file>