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5A368C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844C2F" w:rsidRDefault="00844C2F" w:rsidP="00844C2F">
      <w:pPr>
        <w:jc w:val="center"/>
        <w:rPr>
          <w:b/>
          <w:lang w:val="lt-LT"/>
        </w:rPr>
      </w:pPr>
      <w:r>
        <w:rPr>
          <w:b/>
          <w:lang w:val="lt-LT"/>
        </w:rPr>
        <w:t>DĖL MELIORACIJOS IR HIDROTECHNIKOS STATINIŲ REMONTO DARBŲ PIRKIMO ORGANIZAVIMO</w:t>
      </w:r>
    </w:p>
    <w:p w:rsidR="00844C2F" w:rsidRDefault="00844C2F" w:rsidP="00844C2F">
      <w:pPr>
        <w:jc w:val="center"/>
        <w:rPr>
          <w:b/>
          <w:lang w:val="lt-LT"/>
        </w:rPr>
      </w:pPr>
    </w:p>
    <w:p w:rsidR="00844C2F" w:rsidRDefault="00844C2F" w:rsidP="00844C2F">
      <w:pPr>
        <w:jc w:val="center"/>
        <w:rPr>
          <w:lang w:val="lt-LT"/>
        </w:rPr>
      </w:pPr>
      <w:r>
        <w:rPr>
          <w:lang w:val="lt-LT"/>
        </w:rPr>
        <w:t>2013 m. rugpjūčio 27 d. Nr. AV-665</w:t>
      </w:r>
    </w:p>
    <w:p w:rsidR="00844C2F" w:rsidRDefault="00844C2F" w:rsidP="00844C2F">
      <w:pPr>
        <w:jc w:val="center"/>
        <w:rPr>
          <w:lang w:val="lt-LT"/>
        </w:rPr>
      </w:pPr>
      <w:r>
        <w:rPr>
          <w:lang w:val="lt-LT"/>
        </w:rPr>
        <w:t>Rokiškis</w:t>
      </w:r>
    </w:p>
    <w:p w:rsidR="00844C2F" w:rsidRDefault="00844C2F" w:rsidP="00844C2F">
      <w:pPr>
        <w:jc w:val="center"/>
        <w:rPr>
          <w:lang w:val="lt-LT"/>
        </w:rPr>
      </w:pPr>
    </w:p>
    <w:p w:rsidR="00844C2F" w:rsidRDefault="00844C2F" w:rsidP="00844C2F">
      <w:pPr>
        <w:jc w:val="center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  <w:r>
        <w:rPr>
          <w:lang w:val="lt-LT"/>
        </w:rPr>
        <w:tab/>
        <w:t>Vadovaudamasis Lietuvos Respublikos viešųjų pirkimų 2005 m. gruodžio 22 d. įstatymo X-471 4 straipsnio 1 dalies 1 punktu, Rokiškio rajono savivaldybės administracijos direktoriaus 2012 m. lapkričio 29 d. įsakymu Nr.</w:t>
      </w:r>
      <w:r w:rsidR="003C2DAF">
        <w:rPr>
          <w:lang w:val="lt-LT"/>
        </w:rPr>
        <w:t xml:space="preserve"> </w:t>
      </w:r>
      <w:r>
        <w:rPr>
          <w:lang w:val="lt-LT"/>
        </w:rPr>
        <w:t>AV-1024 „Dėl Rokiškio rajono savivaldybės administracijos  supaprastintų viešųjų pirkimų organizavimo“,</w:t>
      </w:r>
    </w:p>
    <w:p w:rsidR="00844C2F" w:rsidRDefault="00844C2F" w:rsidP="00844C2F">
      <w:pPr>
        <w:jc w:val="both"/>
        <w:rPr>
          <w:lang w:val="lt-LT"/>
        </w:rPr>
      </w:pPr>
      <w:r>
        <w:rPr>
          <w:lang w:val="lt-LT"/>
        </w:rPr>
        <w:tab/>
        <w:t xml:space="preserve">s k i r i u  </w:t>
      </w:r>
      <w:bookmarkStart w:id="0" w:name="_GoBack"/>
      <w:bookmarkEnd w:id="0"/>
      <w:r>
        <w:rPr>
          <w:lang w:val="lt-LT"/>
        </w:rPr>
        <w:t xml:space="preserve">Danutę </w:t>
      </w:r>
      <w:proofErr w:type="spellStart"/>
      <w:r>
        <w:rPr>
          <w:lang w:val="lt-LT"/>
        </w:rPr>
        <w:t>Žėglaitienę</w:t>
      </w:r>
      <w:proofErr w:type="spellEnd"/>
      <w:r>
        <w:rPr>
          <w:lang w:val="lt-LT"/>
        </w:rPr>
        <w:t xml:space="preserve"> – Žemės ūkio skyriaus vyriausiąją specialistę, pirkimo organizatore atlikti supaprastintus mažos vertės pirkimus Kamajų seniūnijos </w:t>
      </w:r>
      <w:proofErr w:type="spellStart"/>
      <w:r>
        <w:rPr>
          <w:lang w:val="lt-LT"/>
        </w:rPr>
        <w:t>Stepanavos</w:t>
      </w:r>
      <w:proofErr w:type="spellEnd"/>
      <w:r>
        <w:rPr>
          <w:lang w:val="lt-LT"/>
        </w:rPr>
        <w:t xml:space="preserve"> kaimo ūkininko V. Mažeikio ( buv. Kamajų kol. </w:t>
      </w:r>
      <w:proofErr w:type="spellStart"/>
      <w:r>
        <w:rPr>
          <w:lang w:val="lt-LT"/>
        </w:rPr>
        <w:t>mel.obj</w:t>
      </w:r>
      <w:proofErr w:type="spellEnd"/>
      <w:r>
        <w:rPr>
          <w:lang w:val="lt-LT"/>
        </w:rPr>
        <w:t xml:space="preserve">. Nr.4) žemės sklype esančių melioracijos statinių remonto darbams, Rokiškio kaimiškosios seniūnijos </w:t>
      </w:r>
      <w:proofErr w:type="spellStart"/>
      <w:r>
        <w:rPr>
          <w:lang w:val="lt-LT"/>
        </w:rPr>
        <w:t>Skemų</w:t>
      </w:r>
      <w:proofErr w:type="spellEnd"/>
      <w:r>
        <w:rPr>
          <w:lang w:val="lt-LT"/>
        </w:rPr>
        <w:t xml:space="preserve"> kadastrinės vietovės griovio V-7 pk.3+50 pralaidos remonto darbams, Kamajų seniūnijos </w:t>
      </w:r>
      <w:proofErr w:type="spellStart"/>
      <w:r>
        <w:rPr>
          <w:lang w:val="lt-LT"/>
        </w:rPr>
        <w:t>Greviškių</w:t>
      </w:r>
      <w:proofErr w:type="spellEnd"/>
      <w:r>
        <w:rPr>
          <w:lang w:val="lt-LT"/>
        </w:rPr>
        <w:t xml:space="preserve"> kaimo ūkininkų  (buv. Salų kol. </w:t>
      </w:r>
      <w:proofErr w:type="spellStart"/>
      <w:r>
        <w:rPr>
          <w:lang w:val="lt-LT"/>
        </w:rPr>
        <w:t>mel.obj</w:t>
      </w:r>
      <w:proofErr w:type="spellEnd"/>
      <w:r>
        <w:rPr>
          <w:lang w:val="lt-LT"/>
        </w:rPr>
        <w:t xml:space="preserve">. Nr.8) žemės sklype esančių melioracijos statinių remonto darbams, Kamajų seniūnijos Salų kadastrinės vietovės </w:t>
      </w:r>
      <w:proofErr w:type="spellStart"/>
      <w:r>
        <w:rPr>
          <w:lang w:val="lt-LT"/>
        </w:rPr>
        <w:t>Urlių</w:t>
      </w:r>
      <w:proofErr w:type="spellEnd"/>
      <w:r>
        <w:rPr>
          <w:lang w:val="lt-LT"/>
        </w:rPr>
        <w:t xml:space="preserve"> kaimo ūkininkės I.Markevičiūtės (buv. Salų kol. </w:t>
      </w:r>
      <w:proofErr w:type="spellStart"/>
      <w:r>
        <w:rPr>
          <w:lang w:val="lt-LT"/>
        </w:rPr>
        <w:t>mel.obj</w:t>
      </w:r>
      <w:proofErr w:type="spellEnd"/>
      <w:r>
        <w:rPr>
          <w:lang w:val="lt-LT"/>
        </w:rPr>
        <w:t xml:space="preserve">. Nr.7) žemės sklype esančių melioracijos statinių remonto darbams, Kamajų seniūnijos Kalvių kadastrinės vietovės </w:t>
      </w:r>
      <w:proofErr w:type="spellStart"/>
      <w:r>
        <w:rPr>
          <w:lang w:val="lt-LT"/>
        </w:rPr>
        <w:t>up</w:t>
      </w:r>
      <w:proofErr w:type="spellEnd"/>
      <w:r>
        <w:rPr>
          <w:lang w:val="lt-LT"/>
        </w:rPr>
        <w:t xml:space="preserve">. </w:t>
      </w:r>
      <w:proofErr w:type="spellStart"/>
      <w:r>
        <w:rPr>
          <w:lang w:val="lt-LT"/>
        </w:rPr>
        <w:t>Ardomėlio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pk</w:t>
      </w:r>
      <w:proofErr w:type="spellEnd"/>
      <w:r>
        <w:rPr>
          <w:lang w:val="lt-LT"/>
        </w:rPr>
        <w:t xml:space="preserve">. 3+0, griovio A-1 pk.2+0 pralaidų remonto darbams, Kamajų seniūnijos </w:t>
      </w:r>
      <w:proofErr w:type="spellStart"/>
      <w:r>
        <w:rPr>
          <w:lang w:val="lt-LT"/>
        </w:rPr>
        <w:t>Gaveikių</w:t>
      </w:r>
      <w:proofErr w:type="spellEnd"/>
      <w:r>
        <w:rPr>
          <w:lang w:val="lt-LT"/>
        </w:rPr>
        <w:t xml:space="preserve"> kaimo ūkininko S.Jasiūno (buv. Kamajų kol. </w:t>
      </w:r>
      <w:proofErr w:type="spellStart"/>
      <w:r>
        <w:rPr>
          <w:lang w:val="lt-LT"/>
        </w:rPr>
        <w:t>mel.obj</w:t>
      </w:r>
      <w:proofErr w:type="spellEnd"/>
      <w:r>
        <w:rPr>
          <w:lang w:val="lt-LT"/>
        </w:rPr>
        <w:t xml:space="preserve">. Nr.7) žemės sklype esančių melioracijos statinių remonto darbams, Pandėlio seniūnijos Stankūnų kaime ūkininko P.Balčiūno (buv. </w:t>
      </w:r>
      <w:proofErr w:type="spellStart"/>
      <w:r>
        <w:rPr>
          <w:lang w:val="lt-LT"/>
        </w:rPr>
        <w:t>Lėvens</w:t>
      </w:r>
      <w:proofErr w:type="spellEnd"/>
      <w:r>
        <w:rPr>
          <w:lang w:val="lt-LT"/>
        </w:rPr>
        <w:t xml:space="preserve"> krantų kol. </w:t>
      </w:r>
      <w:proofErr w:type="spellStart"/>
      <w:r>
        <w:rPr>
          <w:lang w:val="lt-LT"/>
        </w:rPr>
        <w:t>mel.obj</w:t>
      </w:r>
      <w:proofErr w:type="spellEnd"/>
      <w:r>
        <w:rPr>
          <w:lang w:val="lt-LT"/>
        </w:rPr>
        <w:t xml:space="preserve">. Nr.10) žemės sklype esančių melioracijos statinių remonto darbams, Kazliškio seniūnijos </w:t>
      </w:r>
      <w:proofErr w:type="spellStart"/>
      <w:r>
        <w:rPr>
          <w:lang w:val="lt-LT"/>
        </w:rPr>
        <w:t>Rimgaudiškio</w:t>
      </w:r>
      <w:proofErr w:type="spellEnd"/>
      <w:r>
        <w:rPr>
          <w:lang w:val="lt-LT"/>
        </w:rPr>
        <w:t xml:space="preserve"> kaime ūkininkės R.Kvedaravičienės (buv. Kazliškio kol. </w:t>
      </w:r>
      <w:proofErr w:type="spellStart"/>
      <w:r>
        <w:rPr>
          <w:lang w:val="lt-LT"/>
        </w:rPr>
        <w:t>mel</w:t>
      </w:r>
      <w:proofErr w:type="spellEnd"/>
      <w:r>
        <w:rPr>
          <w:lang w:val="lt-LT"/>
        </w:rPr>
        <w:t xml:space="preserve">. </w:t>
      </w:r>
      <w:proofErr w:type="spellStart"/>
      <w:r>
        <w:rPr>
          <w:lang w:val="lt-LT"/>
        </w:rPr>
        <w:t>obj</w:t>
      </w:r>
      <w:proofErr w:type="spellEnd"/>
      <w:r>
        <w:rPr>
          <w:lang w:val="lt-LT"/>
        </w:rPr>
        <w:t>. Nr. 8 ) žemės sklype esančių melioracijos statinių remonto darbams.</w:t>
      </w: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  <w:r>
        <w:rPr>
          <w:lang w:val="lt-LT"/>
        </w:rPr>
        <w:t xml:space="preserve">Administracijos direktorius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Aloyzas Jočys</w:t>
      </w: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</w:p>
    <w:p w:rsidR="00844C2F" w:rsidRDefault="00844C2F" w:rsidP="00844C2F">
      <w:pPr>
        <w:jc w:val="both"/>
        <w:rPr>
          <w:lang w:val="lt-LT"/>
        </w:rPr>
      </w:pPr>
      <w:r>
        <w:rPr>
          <w:lang w:val="lt-LT"/>
        </w:rPr>
        <w:t xml:space="preserve">Danutė </w:t>
      </w:r>
      <w:proofErr w:type="spellStart"/>
      <w:r>
        <w:rPr>
          <w:lang w:val="lt-LT"/>
        </w:rPr>
        <w:t>Žėglaitienė</w:t>
      </w:r>
      <w:proofErr w:type="spellEnd"/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06" w:rsidRDefault="00157E06">
      <w:r>
        <w:separator/>
      </w:r>
    </w:p>
  </w:endnote>
  <w:endnote w:type="continuationSeparator" w:id="0">
    <w:p w:rsidR="00157E06" w:rsidRDefault="0015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06" w:rsidRDefault="00157E06">
      <w:r>
        <w:separator/>
      </w:r>
    </w:p>
  </w:footnote>
  <w:footnote w:type="continuationSeparator" w:id="0">
    <w:p w:rsidR="00157E06" w:rsidRDefault="00157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157E06"/>
    <w:rsid w:val="002475E5"/>
    <w:rsid w:val="0034797E"/>
    <w:rsid w:val="003C2D45"/>
    <w:rsid w:val="003C2DAF"/>
    <w:rsid w:val="00416996"/>
    <w:rsid w:val="004265C2"/>
    <w:rsid w:val="005A368C"/>
    <w:rsid w:val="005D1D73"/>
    <w:rsid w:val="007C13B7"/>
    <w:rsid w:val="007E4FC1"/>
    <w:rsid w:val="00844C2F"/>
    <w:rsid w:val="00A23A02"/>
    <w:rsid w:val="00A90976"/>
    <w:rsid w:val="00D81CBA"/>
    <w:rsid w:val="00E92CD7"/>
    <w:rsid w:val="00E96008"/>
    <w:rsid w:val="00EE57E2"/>
    <w:rsid w:val="00EE5C66"/>
    <w:rsid w:val="00F41285"/>
    <w:rsid w:val="00F63983"/>
    <w:rsid w:val="00F760CC"/>
    <w:rsid w:val="00FD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7C13B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7C13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4</cp:revision>
  <cp:lastPrinted>2013-08-27T12:31:00Z</cp:lastPrinted>
  <dcterms:created xsi:type="dcterms:W3CDTF">2013-08-27T13:06:00Z</dcterms:created>
  <dcterms:modified xsi:type="dcterms:W3CDTF">2013-09-04T13:48:00Z</dcterms:modified>
</cp:coreProperties>
</file>