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ED" w:rsidRPr="00F159ED" w:rsidRDefault="00F159ED" w:rsidP="00F159ED">
      <w:pPr>
        <w:pStyle w:val="Antrat1"/>
        <w:jc w:val="center"/>
        <w:rPr>
          <w:b/>
        </w:rPr>
      </w:pPr>
      <w:r w:rsidRPr="00F159ED">
        <w:rPr>
          <w:b/>
        </w:rPr>
        <w:t>DĖL SENIŪNAIČIO RINKIMŲ KOMISIJOS IR DATOS PATVIRTINIMO</w:t>
      </w:r>
    </w:p>
    <w:p w:rsidR="00F159ED" w:rsidRPr="00F159ED" w:rsidRDefault="00F159ED" w:rsidP="00F159ED">
      <w:pPr>
        <w:pStyle w:val="Antrat1"/>
        <w:jc w:val="center"/>
        <w:rPr>
          <w:b/>
        </w:rPr>
      </w:pPr>
    </w:p>
    <w:p w:rsidR="00F159ED" w:rsidRDefault="00F159ED" w:rsidP="00F159ED">
      <w:pPr>
        <w:pStyle w:val="Antrat1"/>
        <w:jc w:val="center"/>
      </w:pPr>
      <w:r>
        <w:t>2013 m. lapkričio 19 d. Nr. AV - 913</w:t>
      </w:r>
    </w:p>
    <w:p w:rsidR="00F159ED" w:rsidRDefault="00F159ED" w:rsidP="00F159ED">
      <w:pPr>
        <w:pStyle w:val="Antrat1"/>
        <w:jc w:val="center"/>
      </w:pPr>
      <w:r>
        <w:t>Rokiškis</w:t>
      </w:r>
    </w:p>
    <w:p w:rsidR="00F159ED" w:rsidRDefault="00F159ED" w:rsidP="00F159ED">
      <w:pPr>
        <w:rPr>
          <w:lang w:val="lt-LT"/>
        </w:rPr>
      </w:pPr>
    </w:p>
    <w:p w:rsidR="00F159ED" w:rsidRDefault="00F159ED" w:rsidP="00F159ED">
      <w:pPr>
        <w:rPr>
          <w:lang w:val="lt-LT"/>
        </w:rPr>
      </w:pPr>
    </w:p>
    <w:p w:rsidR="00F159ED" w:rsidRPr="00F159ED" w:rsidRDefault="00F159ED" w:rsidP="00F159ED">
      <w:pPr>
        <w:rPr>
          <w:lang w:val="lt-LT"/>
        </w:rPr>
      </w:pPr>
    </w:p>
    <w:p w:rsidR="00F159ED" w:rsidRDefault="00F159ED" w:rsidP="00F159ED">
      <w:pPr>
        <w:pStyle w:val="prastasistinklapis"/>
        <w:tabs>
          <w:tab w:val="left" w:pos="0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Vadovaudamasis Lietuvos Respublikos vietos savivaldos įstatymo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1994, Nr. 55-1049; 2008 Nr. 113-4290) 29 straipsnio 8 dalies 2 punktu, 33 straipsnio 3-5 dalimis ir  atsižvelgdamas į Rokiškio kaimiškosios seniūnijos seniūno teikimą:</w:t>
      </w:r>
    </w:p>
    <w:p w:rsidR="00F159ED" w:rsidRDefault="00F159ED" w:rsidP="00F159ED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T v i r t i n u Rokiškio rajono savivaldybės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Sėlynės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seniūnaitijos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seniūnaičio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rinkimų:</w:t>
      </w:r>
    </w:p>
    <w:p w:rsidR="00F159ED" w:rsidRDefault="00F159ED" w:rsidP="00F159ED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 datą – 2013 m. gruodžio 6 d., rinkimų būdas - gyventojų susirinkimas;</w:t>
      </w:r>
    </w:p>
    <w:p w:rsidR="00F159ED" w:rsidRDefault="00F159ED" w:rsidP="00F159ED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komisijos sudėtį:</w:t>
      </w:r>
    </w:p>
    <w:p w:rsidR="00F159ED" w:rsidRDefault="00F159ED" w:rsidP="00F159ED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Vytautas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Padvaiskas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– Rokiškio kaimiškosios seniūnijos seniūno pavaduotojas, komisijos pirmininkas;</w:t>
      </w:r>
    </w:p>
    <w:p w:rsidR="00F159ED" w:rsidRDefault="00F159ED" w:rsidP="00F159ED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Oksana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Suvorovienė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– Rokiškio kaimiškosios seniūnijos sekretorė-raštvedė;</w:t>
      </w:r>
    </w:p>
    <w:p w:rsidR="00F159ED" w:rsidRDefault="00F159ED" w:rsidP="00F159ED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Audronė Šukienė –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Sėlynės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bendruomenės pirmininkė.</w:t>
      </w:r>
    </w:p>
    <w:p w:rsidR="00F159ED" w:rsidRDefault="00F159ED" w:rsidP="00F159ED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Į p a r e i g o j u Rokiškio rajono savivaldybės administracijos Rokiškio kaimiškosios seniūnijos seniūnę Dalią Janulienę organizuoti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Sėlynės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seniūnaitijos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seniūnaičio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rinkimus,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seniūnaičių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rinkimų datą, vietą ir laiką  skelbti per visuomenės informavimo priemones ne vėliau kaip prieš 15 dienų iki rinkimų.</w:t>
      </w:r>
    </w:p>
    <w:p w:rsidR="00F159ED" w:rsidRDefault="00F159ED" w:rsidP="00F159ED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spacing w:before="0" w:beforeAutospacing="0" w:after="0" w:afterAutospacing="0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spacing w:before="0" w:beforeAutospacing="0" w:after="0" w:afterAutospacing="0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Administracijos direktorius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Aloyzas Jočys</w:t>
      </w:r>
    </w:p>
    <w:p w:rsidR="00F159ED" w:rsidRDefault="00F159ED" w:rsidP="00F159ED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ED" w:rsidRDefault="00F159ED" w:rsidP="00F159ED">
      <w:pPr>
        <w:pStyle w:val="prastasistinklapis"/>
        <w:jc w:val="both"/>
        <w:rPr>
          <w:color w:val="FF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Dalia Janulienė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159ED" w:rsidRDefault="00F159ED">
      <w:pPr>
        <w:jc w:val="center"/>
        <w:rPr>
          <w:sz w:val="24"/>
          <w:lang w:val="lt-LT"/>
        </w:rPr>
      </w:pPr>
    </w:p>
    <w:sectPr w:rsidR="00F159ED" w:rsidSect="00B910A1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71" w:rsidRDefault="00D10171">
      <w:r>
        <w:separator/>
      </w:r>
    </w:p>
  </w:endnote>
  <w:endnote w:type="continuationSeparator" w:id="0">
    <w:p w:rsidR="00D10171" w:rsidRDefault="00D1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71" w:rsidRDefault="00D10171">
      <w:r>
        <w:separator/>
      </w:r>
    </w:p>
  </w:footnote>
  <w:footnote w:type="continuationSeparator" w:id="0">
    <w:p w:rsidR="00D10171" w:rsidRDefault="00D10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B910A1" w:rsidRDefault="003D7F1B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7076265" r:id="rId2"/>
      </w:object>
    </w:r>
  </w:p>
  <w:p w:rsidR="00B910A1" w:rsidRDefault="00B910A1">
    <w:pPr>
      <w:jc w:val="center"/>
      <w:rPr>
        <w:rFonts w:ascii="TimesLT" w:hAnsi="TimesLT"/>
        <w:b/>
        <w:sz w:val="24"/>
      </w:rPr>
    </w:pPr>
  </w:p>
  <w:p w:rsidR="00B910A1" w:rsidRDefault="00B910A1">
    <w:pPr>
      <w:rPr>
        <w:rFonts w:ascii="TimesLT" w:hAnsi="TimesLT"/>
        <w:b/>
        <w:sz w:val="24"/>
      </w:rPr>
    </w:pPr>
  </w:p>
  <w:p w:rsidR="00B910A1" w:rsidRDefault="00B910A1">
    <w:pPr>
      <w:rPr>
        <w:b/>
        <w:sz w:val="26"/>
      </w:rPr>
    </w:pPr>
  </w:p>
  <w:p w:rsidR="00B910A1" w:rsidRDefault="00B910A1">
    <w:pPr>
      <w:rPr>
        <w:b/>
        <w:sz w:val="26"/>
      </w:rPr>
    </w:pPr>
  </w:p>
  <w:p w:rsidR="00B910A1" w:rsidRDefault="003D7F1B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B910A1" w:rsidRDefault="003D7F1B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B910A1" w:rsidRDefault="00B910A1">
    <w:pPr>
      <w:pStyle w:val="Antrat2"/>
      <w:rPr>
        <w:b w:val="0"/>
      </w:rPr>
    </w:pPr>
  </w:p>
  <w:p w:rsidR="00B910A1" w:rsidRDefault="003D7F1B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D7F1B"/>
    <w:rsid w:val="003D7F1B"/>
    <w:rsid w:val="00B910A1"/>
    <w:rsid w:val="00D10171"/>
    <w:rsid w:val="00D429EF"/>
    <w:rsid w:val="00F1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10A1"/>
    <w:rPr>
      <w:lang w:val="en-AU"/>
    </w:rPr>
  </w:style>
  <w:style w:type="paragraph" w:styleId="Antrat1">
    <w:name w:val="heading 1"/>
    <w:basedOn w:val="prastasis"/>
    <w:next w:val="prastasis"/>
    <w:qFormat/>
    <w:rsid w:val="00B910A1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B910A1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B910A1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B910A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B910A1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B910A1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B910A1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sid w:val="00B910A1"/>
    <w:rPr>
      <w:sz w:val="24"/>
      <w:lang w:val="lt-LT"/>
    </w:rPr>
  </w:style>
  <w:style w:type="paragraph" w:styleId="prastasistinklapis">
    <w:name w:val="Normal (Web)"/>
    <w:basedOn w:val="prastasis"/>
    <w:semiHidden/>
    <w:unhideWhenUsed/>
    <w:rsid w:val="00F159ED"/>
    <w:pPr>
      <w:spacing w:before="100" w:beforeAutospacing="1" w:after="100" w:afterAutospacing="1"/>
    </w:pPr>
    <w:rPr>
      <w:rFonts w:ascii="Arial" w:hAnsi="Arial" w:cs="Arial"/>
      <w:color w:val="303030"/>
      <w:sz w:val="17"/>
      <w:szCs w:val="17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2004-06-29T11:31:00Z</cp:lastPrinted>
  <dcterms:created xsi:type="dcterms:W3CDTF">2013-11-20T06:28:00Z</dcterms:created>
  <dcterms:modified xsi:type="dcterms:W3CDTF">2013-11-27T14:51:00Z</dcterms:modified>
</cp:coreProperties>
</file>