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AC16" w14:textId="77777777" w:rsidR="00BA623C" w:rsidRPr="00AF2452" w:rsidRDefault="00402BB2" w:rsidP="00AF2452">
      <w:pPr>
        <w:ind w:firstLine="720"/>
        <w:jc w:val="both"/>
        <w:rPr>
          <w:b/>
          <w:szCs w:val="24"/>
        </w:rPr>
      </w:pPr>
      <w:r w:rsidRPr="00AF2452">
        <w:rPr>
          <w:szCs w:val="24"/>
        </w:rPr>
        <w:tab/>
      </w:r>
      <w:r w:rsidRPr="00AF2452">
        <w:rPr>
          <w:szCs w:val="24"/>
        </w:rPr>
        <w:tab/>
      </w:r>
      <w:r w:rsidRPr="00AF2452">
        <w:rPr>
          <w:szCs w:val="24"/>
        </w:rPr>
        <w:tab/>
      </w:r>
      <w:r w:rsidRPr="00AF2452">
        <w:rPr>
          <w:szCs w:val="24"/>
        </w:rPr>
        <w:tab/>
      </w:r>
      <w:r w:rsidRPr="00AF2452">
        <w:rPr>
          <w:szCs w:val="24"/>
        </w:rPr>
        <w:tab/>
      </w:r>
      <w:r w:rsidRPr="00AF2452">
        <w:rPr>
          <w:szCs w:val="24"/>
        </w:rPr>
        <w:tab/>
      </w:r>
      <w:r w:rsidR="008F4486" w:rsidRPr="00AF2452">
        <w:rPr>
          <w:szCs w:val="24"/>
        </w:rPr>
        <w:t>PRITARTA</w:t>
      </w:r>
    </w:p>
    <w:p w14:paraId="302E819D" w14:textId="56E09434" w:rsidR="008F4486" w:rsidRPr="00AF2452" w:rsidRDefault="00BA623C" w:rsidP="00AF2452">
      <w:pPr>
        <w:jc w:val="both"/>
        <w:rPr>
          <w:b/>
          <w:szCs w:val="24"/>
        </w:rPr>
      </w:pP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008F4486" w:rsidRPr="00AF2452">
        <w:rPr>
          <w:szCs w:val="24"/>
        </w:rPr>
        <w:t xml:space="preserve">Rokiškio rajono savivaldybės tarybos </w:t>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Pr="00AF2452">
        <w:rPr>
          <w:b/>
          <w:szCs w:val="24"/>
        </w:rPr>
        <w:tab/>
      </w:r>
      <w:r w:rsidR="005F4176" w:rsidRPr="00AF2452">
        <w:rPr>
          <w:b/>
          <w:szCs w:val="24"/>
        </w:rPr>
        <w:tab/>
      </w:r>
      <w:r w:rsidR="00AB4FAF">
        <w:rPr>
          <w:szCs w:val="24"/>
        </w:rPr>
        <w:t>202</w:t>
      </w:r>
      <w:r w:rsidR="006C1D71">
        <w:rPr>
          <w:szCs w:val="24"/>
        </w:rPr>
        <w:t>4</w:t>
      </w:r>
      <w:r w:rsidR="00CA745F" w:rsidRPr="00AF2452">
        <w:rPr>
          <w:szCs w:val="24"/>
        </w:rPr>
        <w:t xml:space="preserve"> m. kovo </w:t>
      </w:r>
      <w:r w:rsidR="009766D9">
        <w:rPr>
          <w:szCs w:val="24"/>
        </w:rPr>
        <w:t>28</w:t>
      </w:r>
      <w:r w:rsidR="00F711D4">
        <w:rPr>
          <w:szCs w:val="24"/>
        </w:rPr>
        <w:t xml:space="preserve"> </w:t>
      </w:r>
      <w:r w:rsidR="00CA745F" w:rsidRPr="00AF2452">
        <w:rPr>
          <w:szCs w:val="24"/>
        </w:rPr>
        <w:t>d.</w:t>
      </w:r>
      <w:r w:rsidR="00B12966" w:rsidRPr="00AF2452">
        <w:rPr>
          <w:szCs w:val="24"/>
        </w:rPr>
        <w:t xml:space="preserve"> </w:t>
      </w:r>
      <w:r w:rsidR="008F4486" w:rsidRPr="00AF2452">
        <w:rPr>
          <w:szCs w:val="24"/>
        </w:rPr>
        <w:t>sprendimu Nr. TS</w:t>
      </w:r>
      <w:r w:rsidR="005A0314" w:rsidRPr="00AF2452">
        <w:rPr>
          <w:szCs w:val="24"/>
        </w:rPr>
        <w:t>-</w:t>
      </w:r>
      <w:r w:rsidR="00156C3B">
        <w:rPr>
          <w:szCs w:val="24"/>
        </w:rPr>
        <w:t>99</w:t>
      </w:r>
    </w:p>
    <w:p w14:paraId="032F31AB" w14:textId="77777777" w:rsidR="00145C76" w:rsidRPr="00AF2452" w:rsidRDefault="00145C76" w:rsidP="00D87C6B">
      <w:pPr>
        <w:jc w:val="both"/>
        <w:rPr>
          <w:b/>
          <w:szCs w:val="24"/>
        </w:rPr>
      </w:pPr>
    </w:p>
    <w:p w14:paraId="44911821" w14:textId="77777777" w:rsidR="00CB75B8" w:rsidRDefault="00B50CB9" w:rsidP="00D87C6B">
      <w:pPr>
        <w:jc w:val="center"/>
        <w:rPr>
          <w:b/>
          <w:szCs w:val="24"/>
        </w:rPr>
      </w:pPr>
      <w:r w:rsidRPr="00AF2452">
        <w:rPr>
          <w:b/>
          <w:szCs w:val="24"/>
          <w:lang w:bidi="ar-BH"/>
        </w:rPr>
        <w:t>ROKI</w:t>
      </w:r>
      <w:r w:rsidR="00186F4B" w:rsidRPr="00AF2452">
        <w:rPr>
          <w:b/>
          <w:szCs w:val="24"/>
          <w:lang w:bidi="ar-BH"/>
        </w:rPr>
        <w:t>Š</w:t>
      </w:r>
      <w:r w:rsidRPr="00AF2452">
        <w:rPr>
          <w:b/>
          <w:szCs w:val="24"/>
          <w:lang w:bidi="ar-BH"/>
        </w:rPr>
        <w:t>KIO R</w:t>
      </w:r>
      <w:r w:rsidRPr="00AF2452">
        <w:rPr>
          <w:b/>
          <w:szCs w:val="24"/>
        </w:rPr>
        <w:t>AJONO SAVIVALDY</w:t>
      </w:r>
      <w:r w:rsidR="00151CEB">
        <w:rPr>
          <w:b/>
          <w:szCs w:val="24"/>
        </w:rPr>
        <w:t>BĖS KONTROLĖS IR AUDITO TARNYBOS</w:t>
      </w:r>
      <w:r w:rsidRPr="00AF2452">
        <w:rPr>
          <w:b/>
          <w:szCs w:val="24"/>
        </w:rPr>
        <w:t xml:space="preserve"> </w:t>
      </w:r>
    </w:p>
    <w:p w14:paraId="0D578DE0" w14:textId="30A6FF82" w:rsidR="00B50CB9" w:rsidRPr="00AF2452" w:rsidRDefault="007E54BF" w:rsidP="00D87C6B">
      <w:pPr>
        <w:jc w:val="center"/>
        <w:rPr>
          <w:b/>
          <w:szCs w:val="24"/>
        </w:rPr>
      </w:pPr>
      <w:r>
        <w:rPr>
          <w:b/>
          <w:szCs w:val="24"/>
        </w:rPr>
        <w:t>202</w:t>
      </w:r>
      <w:r w:rsidR="006C1D71">
        <w:rPr>
          <w:b/>
          <w:szCs w:val="24"/>
        </w:rPr>
        <w:t>3</w:t>
      </w:r>
      <w:r w:rsidR="00B50CB9" w:rsidRPr="00AF2452">
        <w:rPr>
          <w:b/>
          <w:szCs w:val="24"/>
        </w:rPr>
        <w:t xml:space="preserve"> METŲ VEIKLOS ATASKAITA</w:t>
      </w:r>
    </w:p>
    <w:p w14:paraId="72EA735C" w14:textId="77777777" w:rsidR="005847CD" w:rsidRPr="005847CD" w:rsidRDefault="005847CD" w:rsidP="004A5F41">
      <w:pPr>
        <w:numPr>
          <w:ilvl w:val="0"/>
          <w:numId w:val="2"/>
        </w:numPr>
        <w:ind w:firstLine="720"/>
        <w:jc w:val="both"/>
        <w:rPr>
          <w:color w:val="548DD4" w:themeColor="text2" w:themeTint="99"/>
          <w:szCs w:val="24"/>
        </w:rPr>
      </w:pPr>
    </w:p>
    <w:p w14:paraId="275877FA" w14:textId="4F0A12B9" w:rsidR="007C3BB9" w:rsidRPr="00D35FB9" w:rsidRDefault="002F425B" w:rsidP="00D561E1">
      <w:pPr>
        <w:tabs>
          <w:tab w:val="left" w:pos="851"/>
        </w:tabs>
        <w:spacing w:after="240"/>
        <w:jc w:val="center"/>
        <w:rPr>
          <w:b/>
          <w:noProof/>
          <w:color w:val="365F91" w:themeColor="accent1" w:themeShade="BF"/>
          <w:szCs w:val="24"/>
        </w:rPr>
      </w:pPr>
      <w:r w:rsidRPr="00D35FB9">
        <w:rPr>
          <w:b/>
          <w:noProof/>
          <w:color w:val="365F91" w:themeColor="accent1" w:themeShade="BF"/>
          <w:szCs w:val="24"/>
        </w:rPr>
        <w:t>S</w:t>
      </w:r>
      <w:r w:rsidR="00D35FB9" w:rsidRPr="00D35FB9">
        <w:rPr>
          <w:b/>
          <w:noProof/>
          <w:color w:val="365F91" w:themeColor="accent1" w:themeShade="BF"/>
          <w:szCs w:val="24"/>
        </w:rPr>
        <w:t>AVIVALDYBĖS KONTROLIERIAUS ŽODIS</w:t>
      </w:r>
    </w:p>
    <w:p w14:paraId="77D02D36" w14:textId="149A3335" w:rsidR="00994ECC" w:rsidRPr="004C0E52" w:rsidRDefault="00994ECC" w:rsidP="00D07E56">
      <w:pPr>
        <w:spacing w:line="360" w:lineRule="auto"/>
        <w:ind w:firstLine="851"/>
        <w:jc w:val="both"/>
        <w:rPr>
          <w:szCs w:val="24"/>
        </w:rPr>
      </w:pPr>
      <w:r>
        <w:rPr>
          <w:szCs w:val="24"/>
        </w:rPr>
        <w:t>Rokiškio</w:t>
      </w:r>
      <w:r w:rsidRPr="004C0E52">
        <w:rPr>
          <w:szCs w:val="24"/>
        </w:rPr>
        <w:t xml:space="preserve"> rajono savivaldybės </w:t>
      </w:r>
      <w:r>
        <w:rPr>
          <w:szCs w:val="24"/>
        </w:rPr>
        <w:t>k</w:t>
      </w:r>
      <w:r w:rsidRPr="004C0E52">
        <w:rPr>
          <w:szCs w:val="24"/>
        </w:rPr>
        <w:t xml:space="preserve">ontrolės ir audito tarnyba (toliau – Tarnyba) siekia, kad visi </w:t>
      </w:r>
      <w:r>
        <w:rPr>
          <w:szCs w:val="24"/>
        </w:rPr>
        <w:t xml:space="preserve">Rokiškio </w:t>
      </w:r>
      <w:r w:rsidRPr="004C0E52">
        <w:rPr>
          <w:szCs w:val="24"/>
        </w:rPr>
        <w:t>rajono savivaldybės (toliau – Savivaldybė) viešojo administravimo subjektai</w:t>
      </w:r>
      <w:r>
        <w:rPr>
          <w:szCs w:val="24"/>
        </w:rPr>
        <w:t xml:space="preserve"> bei Savivaldybės kontroliuojamos įmonės</w:t>
      </w:r>
      <w:r w:rsidRPr="004C0E52">
        <w:rPr>
          <w:szCs w:val="24"/>
        </w:rPr>
        <w:t xml:space="preserve"> </w:t>
      </w:r>
      <w:r w:rsidRPr="008C2F69">
        <w:rPr>
          <w:szCs w:val="24"/>
        </w:rPr>
        <w:t xml:space="preserve">laikytųsi įstatymų, </w:t>
      </w:r>
      <w:r w:rsidRPr="004C0E52">
        <w:rPr>
          <w:szCs w:val="24"/>
        </w:rPr>
        <w:t xml:space="preserve">tinkamo ir efektyvaus Savivaldybės biudžeto lėšų ir turto naudojimo, kad būtų tobulinama Savivaldybės finansų valdymo sistema. </w:t>
      </w:r>
    </w:p>
    <w:p w14:paraId="47BFC6A9" w14:textId="1619318C" w:rsidR="00994ECC" w:rsidRDefault="00994ECC" w:rsidP="00D07E56">
      <w:pPr>
        <w:spacing w:line="360" w:lineRule="auto"/>
        <w:ind w:firstLine="851"/>
        <w:jc w:val="both"/>
        <w:rPr>
          <w:szCs w:val="24"/>
        </w:rPr>
      </w:pPr>
      <w:r>
        <w:rPr>
          <w:szCs w:val="24"/>
        </w:rPr>
        <w:t xml:space="preserve">Šioje ataskaitoje </w:t>
      </w:r>
      <w:r w:rsidRPr="00446653">
        <w:rPr>
          <w:szCs w:val="24"/>
        </w:rPr>
        <w:t>kviečiu</w:t>
      </w:r>
      <w:r>
        <w:rPr>
          <w:szCs w:val="24"/>
        </w:rPr>
        <w:t xml:space="preserve"> susipažinti su svarbiausiais Tarnybos 2023 metais atliktais darbais.</w:t>
      </w:r>
    </w:p>
    <w:p w14:paraId="1F3ECFCC" w14:textId="395F9716" w:rsidR="001C2F6B" w:rsidRDefault="009766D9" w:rsidP="00D07E56">
      <w:pPr>
        <w:spacing w:line="360" w:lineRule="auto"/>
        <w:ind w:firstLine="851"/>
        <w:jc w:val="both"/>
        <w:rPr>
          <w:noProof/>
          <w:szCs w:val="24"/>
        </w:rPr>
      </w:pPr>
      <w:r>
        <w:rPr>
          <w:szCs w:val="24"/>
        </w:rPr>
        <w:t>Nuoširdžiai</w:t>
      </w:r>
      <w:r w:rsidR="00994ECC" w:rsidRPr="00446653">
        <w:rPr>
          <w:szCs w:val="24"/>
        </w:rPr>
        <w:t xml:space="preserve"> dėkinga</w:t>
      </w:r>
      <w:r w:rsidR="00994ECC">
        <w:rPr>
          <w:szCs w:val="24"/>
        </w:rPr>
        <w:t xml:space="preserve"> Tarnybos komandai už atliktą darbą,</w:t>
      </w:r>
      <w:r w:rsidR="00BF560B">
        <w:rPr>
          <w:szCs w:val="24"/>
        </w:rPr>
        <w:t xml:space="preserve"> </w:t>
      </w:r>
      <w:r w:rsidR="00994ECC" w:rsidRPr="008D0C1E">
        <w:rPr>
          <w:szCs w:val="24"/>
        </w:rPr>
        <w:t>Savivaldybės tarybos Kontrolės komitetu</w:t>
      </w:r>
      <w:r w:rsidR="00BF560B">
        <w:rPr>
          <w:szCs w:val="24"/>
        </w:rPr>
        <w:t>i</w:t>
      </w:r>
      <w:r w:rsidR="00994ECC" w:rsidRPr="008D0C1E">
        <w:rPr>
          <w:szCs w:val="24"/>
        </w:rPr>
        <w:t xml:space="preserve">, </w:t>
      </w:r>
      <w:r w:rsidR="00994ECC">
        <w:rPr>
          <w:szCs w:val="24"/>
        </w:rPr>
        <w:t>Savivaldybės administracija</w:t>
      </w:r>
      <w:r w:rsidR="00BF560B">
        <w:rPr>
          <w:szCs w:val="24"/>
        </w:rPr>
        <w:t xml:space="preserve">i už nuolatinį </w:t>
      </w:r>
      <w:r w:rsidR="00BF560B" w:rsidRPr="008D0C1E">
        <w:rPr>
          <w:szCs w:val="24"/>
        </w:rPr>
        <w:t>bendradarbiavimą</w:t>
      </w:r>
      <w:r w:rsidR="00BF560B">
        <w:rPr>
          <w:szCs w:val="24"/>
        </w:rPr>
        <w:t xml:space="preserve">, </w:t>
      </w:r>
      <w:r w:rsidR="00994ECC">
        <w:rPr>
          <w:szCs w:val="24"/>
        </w:rPr>
        <w:t xml:space="preserve">o audituotų subjektų vadovams ir darbuotojams – už konstruktyvias diskusijas, </w:t>
      </w:r>
      <w:r w:rsidR="00994ECC" w:rsidRPr="00881428">
        <w:rPr>
          <w:szCs w:val="24"/>
        </w:rPr>
        <w:t>kantrybę, operatyvumą teikiant duomenis auditams bei rekomendacij</w:t>
      </w:r>
      <w:r w:rsidR="00A2299E">
        <w:rPr>
          <w:szCs w:val="24"/>
        </w:rPr>
        <w:t>ų įgyvendinimą</w:t>
      </w:r>
      <w:r w:rsidR="00BF560B">
        <w:rPr>
          <w:szCs w:val="24"/>
        </w:rPr>
        <w:t>.</w:t>
      </w:r>
    </w:p>
    <w:p w14:paraId="47B69967" w14:textId="7B5CC01E" w:rsidR="002F425B" w:rsidRPr="00D35FB9" w:rsidRDefault="002F425B" w:rsidP="003D5A4D">
      <w:pPr>
        <w:tabs>
          <w:tab w:val="left" w:pos="851"/>
        </w:tabs>
        <w:spacing w:line="360" w:lineRule="auto"/>
        <w:jc w:val="center"/>
        <w:rPr>
          <w:b/>
          <w:noProof/>
          <w:color w:val="365F91" w:themeColor="accent1" w:themeShade="BF"/>
          <w:szCs w:val="24"/>
        </w:rPr>
      </w:pPr>
      <w:r w:rsidRPr="00D35FB9">
        <w:rPr>
          <w:b/>
          <w:noProof/>
          <w:color w:val="365F91" w:themeColor="accent1" w:themeShade="BF"/>
          <w:szCs w:val="24"/>
        </w:rPr>
        <w:t>V</w:t>
      </w:r>
      <w:r w:rsidR="00D35FB9" w:rsidRPr="00D35FB9">
        <w:rPr>
          <w:b/>
          <w:noProof/>
          <w:color w:val="365F91" w:themeColor="accent1" w:themeShade="BF"/>
          <w:szCs w:val="24"/>
        </w:rPr>
        <w:t>EIKLOS TIKSLŲ ĮGYVENDINIMAS</w:t>
      </w:r>
    </w:p>
    <w:p w14:paraId="6D8324C1" w14:textId="1F248EDF" w:rsidR="00334CAF" w:rsidRDefault="006F526E" w:rsidP="003D5A4D">
      <w:pPr>
        <w:tabs>
          <w:tab w:val="left" w:pos="851"/>
          <w:tab w:val="left" w:pos="2268"/>
        </w:tabs>
        <w:spacing w:line="360" w:lineRule="auto"/>
        <w:jc w:val="both"/>
        <w:rPr>
          <w:color w:val="000000"/>
        </w:rPr>
      </w:pPr>
      <w:r w:rsidRPr="006F526E">
        <w:rPr>
          <w:noProof/>
          <w:szCs w:val="24"/>
        </w:rPr>
        <w:tab/>
      </w:r>
      <w:r w:rsidR="00BF560B">
        <w:rPr>
          <w:noProof/>
          <w:szCs w:val="24"/>
        </w:rPr>
        <w:t>Tarnybos</w:t>
      </w:r>
      <w:r>
        <w:rPr>
          <w:noProof/>
          <w:szCs w:val="24"/>
        </w:rPr>
        <w:t xml:space="preserve"> veikla orientuo</w:t>
      </w:r>
      <w:r w:rsidR="001E2450">
        <w:rPr>
          <w:noProof/>
          <w:szCs w:val="24"/>
        </w:rPr>
        <w:t>ta į Vietos savivaldos įstatyme</w:t>
      </w:r>
      <w:r w:rsidR="00442496">
        <w:rPr>
          <w:noProof/>
          <w:szCs w:val="24"/>
        </w:rPr>
        <w:t>,</w:t>
      </w:r>
      <w:r>
        <w:rPr>
          <w:noProof/>
          <w:szCs w:val="24"/>
        </w:rPr>
        <w:t xml:space="preserve"> Rokiškio rajono savivaldybės strateginiame vei</w:t>
      </w:r>
      <w:r w:rsidR="001E2450">
        <w:rPr>
          <w:noProof/>
          <w:szCs w:val="24"/>
        </w:rPr>
        <w:t>klos plane</w:t>
      </w:r>
      <w:r w:rsidR="00A732E1">
        <w:rPr>
          <w:noProof/>
          <w:szCs w:val="24"/>
        </w:rPr>
        <w:t xml:space="preserve"> numatytų tikslų</w:t>
      </w:r>
      <w:r w:rsidR="001E2450">
        <w:rPr>
          <w:noProof/>
          <w:szCs w:val="24"/>
        </w:rPr>
        <w:t xml:space="preserve"> realizavimą</w:t>
      </w:r>
      <w:r>
        <w:rPr>
          <w:noProof/>
          <w:szCs w:val="24"/>
        </w:rPr>
        <w:t>.</w:t>
      </w:r>
      <w:r w:rsidR="001E2450" w:rsidRPr="001E2450">
        <w:rPr>
          <w:color w:val="000000"/>
        </w:rPr>
        <w:t xml:space="preserve"> </w:t>
      </w:r>
      <w:r w:rsidR="00E439FB">
        <w:rPr>
          <w:color w:val="000000"/>
        </w:rPr>
        <w:t>Tarnyba dalyvauja vykdydama savivaldybės programą „Savivaldybės pagrindinių funkcijų vykdymo programa“, kurios tikslas – didinti savivaldybės veiklos organizavimo ir funkcijų įgyvendinimo efektyvumą. Tarnybos įgyvendinama priemonė – Savivaldybės kontrolės ir audito tarnybos darbo organizavimas</w:t>
      </w:r>
      <w:r w:rsidR="00442496">
        <w:rPr>
          <w:noProof/>
          <w:szCs w:val="24"/>
        </w:rPr>
        <w:t>.</w:t>
      </w:r>
      <w:r w:rsidR="00E439FB">
        <w:rPr>
          <w:color w:val="000000"/>
        </w:rPr>
        <w:t xml:space="preserve"> </w:t>
      </w:r>
      <w:r w:rsidR="00627EB6">
        <w:rPr>
          <w:color w:val="000000"/>
        </w:rPr>
        <w:t xml:space="preserve">Tikslui pasiekti kasmet sudaromas Tarnybos veiklos planas, kuriam numatomi einamaisiais metais vykdytini uždaviniai – audito ir kontrolės darbai. Nustatytus tikslus </w:t>
      </w:r>
      <w:r w:rsidR="00627EB6" w:rsidRPr="001B6124">
        <w:rPr>
          <w:color w:val="000000"/>
        </w:rPr>
        <w:t>įg</w:t>
      </w:r>
      <w:r w:rsidR="00627EB6">
        <w:rPr>
          <w:color w:val="000000"/>
        </w:rPr>
        <w:t xml:space="preserve">yvendiname, atlikdami finansinį (teisėtumo) ir </w:t>
      </w:r>
      <w:r w:rsidR="00627EB6" w:rsidRPr="001B6124">
        <w:rPr>
          <w:color w:val="000000"/>
        </w:rPr>
        <w:t>veiklos auditą, teikdami išvadas savivaldybės tarybai bei atlikdami kitas teisės aktais nustatytas kontrolės funkcijas.</w:t>
      </w:r>
      <w:r w:rsidR="00627EB6">
        <w:rPr>
          <w:color w:val="000000"/>
        </w:rPr>
        <w:t xml:space="preserve"> </w:t>
      </w:r>
      <w:r w:rsidR="00EE5387">
        <w:rPr>
          <w:color w:val="000000"/>
        </w:rPr>
        <w:t>L</w:t>
      </w:r>
      <w:r w:rsidR="009C3364">
        <w:rPr>
          <w:color w:val="000000"/>
        </w:rPr>
        <w:t>entelėje pateikta</w:t>
      </w:r>
      <w:r w:rsidR="00621B15" w:rsidRPr="001B6124">
        <w:rPr>
          <w:color w:val="000000"/>
        </w:rPr>
        <w:t xml:space="preserve"> </w:t>
      </w:r>
      <w:r w:rsidR="00B349D8" w:rsidRPr="001B6124">
        <w:rPr>
          <w:color w:val="000000"/>
        </w:rPr>
        <w:t xml:space="preserve">informacija apie </w:t>
      </w:r>
      <w:r w:rsidR="00627EB6">
        <w:rPr>
          <w:color w:val="000000"/>
        </w:rPr>
        <w:t>Tarnybos 202</w:t>
      </w:r>
      <w:r w:rsidR="00C55152">
        <w:rPr>
          <w:color w:val="000000"/>
        </w:rPr>
        <w:t>3</w:t>
      </w:r>
      <w:r w:rsidR="00627EB6">
        <w:rPr>
          <w:color w:val="000000"/>
        </w:rPr>
        <w:t xml:space="preserve"> metų </w:t>
      </w:r>
      <w:r w:rsidR="00E439FB">
        <w:rPr>
          <w:color w:val="000000"/>
        </w:rPr>
        <w:t xml:space="preserve">veiklas (sukurtą produktą) </w:t>
      </w:r>
      <w:r w:rsidR="00627EB6">
        <w:rPr>
          <w:color w:val="000000"/>
        </w:rPr>
        <w:t xml:space="preserve">pagal </w:t>
      </w:r>
      <w:r w:rsidR="000E33DE">
        <w:rPr>
          <w:color w:val="000000"/>
        </w:rPr>
        <w:t>nustatytus vertinimo kriterijus</w:t>
      </w:r>
      <w:r w:rsidR="00621B15" w:rsidRPr="001B6124">
        <w:rPr>
          <w:color w:val="000000"/>
        </w:rPr>
        <w:t>.</w:t>
      </w:r>
    </w:p>
    <w:tbl>
      <w:tblPr>
        <w:tblStyle w:val="Lentelstinklelis"/>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59"/>
        <w:gridCol w:w="1873"/>
        <w:gridCol w:w="986"/>
        <w:gridCol w:w="999"/>
        <w:gridCol w:w="4421"/>
      </w:tblGrid>
      <w:tr w:rsidR="00317B37" w14:paraId="4FE404F2" w14:textId="77777777" w:rsidTr="00284119">
        <w:trPr>
          <w:trHeight w:val="107"/>
        </w:trPr>
        <w:tc>
          <w:tcPr>
            <w:tcW w:w="1286" w:type="dxa"/>
            <w:vMerge w:val="restart"/>
            <w:tcBorders>
              <w:top w:val="single" w:sz="4" w:space="0" w:color="auto"/>
            </w:tcBorders>
            <w:shd w:val="clear" w:color="auto" w:fill="DBE5F1" w:themeFill="accent1" w:themeFillTint="33"/>
          </w:tcPr>
          <w:p w14:paraId="5BC196ED" w14:textId="76B7C144" w:rsidR="00317B37" w:rsidRPr="00CF2DBA" w:rsidRDefault="00EE5387" w:rsidP="00A83F53">
            <w:pPr>
              <w:tabs>
                <w:tab w:val="center" w:pos="709"/>
              </w:tabs>
              <w:suppressAutoHyphens/>
              <w:jc w:val="both"/>
              <w:rPr>
                <w:noProof/>
                <w:sz w:val="22"/>
                <w:szCs w:val="22"/>
              </w:rPr>
            </w:pPr>
            <w:r>
              <w:rPr>
                <w:color w:val="000000"/>
              </w:rPr>
              <w:tab/>
            </w:r>
            <w:r w:rsidR="00317B37" w:rsidRPr="00CF2DBA">
              <w:rPr>
                <w:noProof/>
                <w:sz w:val="22"/>
                <w:szCs w:val="22"/>
              </w:rPr>
              <w:t>Veiksmas</w:t>
            </w:r>
          </w:p>
        </w:tc>
        <w:tc>
          <w:tcPr>
            <w:tcW w:w="1888" w:type="dxa"/>
            <w:vMerge w:val="restart"/>
            <w:tcBorders>
              <w:top w:val="single" w:sz="4" w:space="0" w:color="auto"/>
            </w:tcBorders>
            <w:shd w:val="clear" w:color="auto" w:fill="DBE5F1" w:themeFill="accent1" w:themeFillTint="33"/>
          </w:tcPr>
          <w:p w14:paraId="2CC7F8A3" w14:textId="77777777" w:rsidR="00317B37" w:rsidRPr="00CF2DBA" w:rsidRDefault="00317B37" w:rsidP="00A83F53">
            <w:pPr>
              <w:tabs>
                <w:tab w:val="center" w:pos="709"/>
              </w:tabs>
              <w:suppressAutoHyphens/>
              <w:jc w:val="both"/>
              <w:rPr>
                <w:noProof/>
                <w:sz w:val="22"/>
                <w:szCs w:val="22"/>
              </w:rPr>
            </w:pPr>
            <w:r w:rsidRPr="00CF2DBA">
              <w:rPr>
                <w:noProof/>
                <w:sz w:val="22"/>
                <w:szCs w:val="22"/>
              </w:rPr>
              <w:t>Vertinimo kriterijus</w:t>
            </w:r>
          </w:p>
        </w:tc>
        <w:tc>
          <w:tcPr>
            <w:tcW w:w="1985" w:type="dxa"/>
            <w:gridSpan w:val="2"/>
            <w:tcBorders>
              <w:top w:val="single" w:sz="4" w:space="0" w:color="auto"/>
              <w:bottom w:val="nil"/>
            </w:tcBorders>
            <w:shd w:val="clear" w:color="auto" w:fill="DBE5F1" w:themeFill="accent1" w:themeFillTint="33"/>
          </w:tcPr>
          <w:p w14:paraId="0E9A4655" w14:textId="77777777" w:rsidR="00317B37" w:rsidRPr="00CF2DBA" w:rsidRDefault="00317B37" w:rsidP="00A83F53">
            <w:pPr>
              <w:tabs>
                <w:tab w:val="center" w:pos="709"/>
              </w:tabs>
              <w:suppressAutoHyphens/>
              <w:jc w:val="center"/>
              <w:rPr>
                <w:noProof/>
                <w:sz w:val="22"/>
                <w:szCs w:val="22"/>
              </w:rPr>
            </w:pPr>
            <w:r w:rsidRPr="00CF2DBA">
              <w:rPr>
                <w:noProof/>
                <w:sz w:val="22"/>
                <w:szCs w:val="22"/>
              </w:rPr>
              <w:t>Reikšmė</w:t>
            </w:r>
            <w:r w:rsidR="00940F8A">
              <w:rPr>
                <w:noProof/>
                <w:sz w:val="22"/>
                <w:szCs w:val="22"/>
              </w:rPr>
              <w:t>, proc.</w:t>
            </w:r>
          </w:p>
        </w:tc>
        <w:tc>
          <w:tcPr>
            <w:tcW w:w="4479" w:type="dxa"/>
            <w:vMerge w:val="restart"/>
            <w:tcBorders>
              <w:top w:val="single" w:sz="4" w:space="0" w:color="auto"/>
            </w:tcBorders>
            <w:shd w:val="clear" w:color="auto" w:fill="DBE5F1" w:themeFill="accent1" w:themeFillTint="33"/>
          </w:tcPr>
          <w:p w14:paraId="4F88D86F" w14:textId="77777777" w:rsidR="00317B37" w:rsidRPr="00CF2DBA" w:rsidRDefault="00317B37" w:rsidP="00A83F53">
            <w:pPr>
              <w:tabs>
                <w:tab w:val="center" w:pos="709"/>
              </w:tabs>
              <w:suppressAutoHyphens/>
              <w:jc w:val="center"/>
              <w:rPr>
                <w:noProof/>
                <w:sz w:val="22"/>
                <w:szCs w:val="22"/>
              </w:rPr>
            </w:pPr>
            <w:r w:rsidRPr="00CF2DBA">
              <w:rPr>
                <w:noProof/>
                <w:sz w:val="22"/>
                <w:szCs w:val="22"/>
              </w:rPr>
              <w:t>Faktiškai padaryta</w:t>
            </w:r>
          </w:p>
        </w:tc>
      </w:tr>
      <w:tr w:rsidR="00621B15" w14:paraId="36BE7326" w14:textId="77777777" w:rsidTr="00284119">
        <w:trPr>
          <w:trHeight w:val="106"/>
        </w:trPr>
        <w:tc>
          <w:tcPr>
            <w:tcW w:w="1286" w:type="dxa"/>
            <w:vMerge/>
            <w:tcBorders>
              <w:bottom w:val="single" w:sz="4" w:space="0" w:color="auto"/>
            </w:tcBorders>
          </w:tcPr>
          <w:p w14:paraId="799EA3F5" w14:textId="77777777" w:rsidR="00621B15" w:rsidRPr="00CF2DBA" w:rsidRDefault="00621B15" w:rsidP="00446A43">
            <w:pPr>
              <w:tabs>
                <w:tab w:val="center" w:pos="709"/>
              </w:tabs>
              <w:suppressAutoHyphens/>
              <w:spacing w:line="288" w:lineRule="auto"/>
              <w:jc w:val="both"/>
              <w:rPr>
                <w:noProof/>
                <w:sz w:val="22"/>
                <w:szCs w:val="22"/>
              </w:rPr>
            </w:pPr>
          </w:p>
        </w:tc>
        <w:tc>
          <w:tcPr>
            <w:tcW w:w="1888" w:type="dxa"/>
            <w:vMerge/>
          </w:tcPr>
          <w:p w14:paraId="5604EB5C" w14:textId="77777777" w:rsidR="00621B15" w:rsidRPr="00CF2DBA" w:rsidRDefault="00621B15" w:rsidP="00446A43">
            <w:pPr>
              <w:tabs>
                <w:tab w:val="center" w:pos="709"/>
              </w:tabs>
              <w:suppressAutoHyphens/>
              <w:spacing w:line="288" w:lineRule="auto"/>
              <w:jc w:val="both"/>
              <w:rPr>
                <w:noProof/>
                <w:sz w:val="22"/>
                <w:szCs w:val="22"/>
              </w:rPr>
            </w:pPr>
          </w:p>
        </w:tc>
        <w:tc>
          <w:tcPr>
            <w:tcW w:w="986" w:type="dxa"/>
            <w:tcBorders>
              <w:top w:val="nil"/>
            </w:tcBorders>
            <w:shd w:val="clear" w:color="auto" w:fill="DBE5F1" w:themeFill="accent1" w:themeFillTint="33"/>
          </w:tcPr>
          <w:p w14:paraId="15C5FDEB" w14:textId="77777777" w:rsidR="00621B15" w:rsidRPr="00CF2DBA" w:rsidRDefault="00621B15" w:rsidP="00446A43">
            <w:pPr>
              <w:tabs>
                <w:tab w:val="center" w:pos="709"/>
              </w:tabs>
              <w:suppressAutoHyphens/>
              <w:spacing w:line="288" w:lineRule="auto"/>
              <w:jc w:val="both"/>
              <w:rPr>
                <w:noProof/>
                <w:sz w:val="22"/>
                <w:szCs w:val="22"/>
              </w:rPr>
            </w:pPr>
            <w:r w:rsidRPr="00CF2DBA">
              <w:rPr>
                <w:noProof/>
                <w:sz w:val="22"/>
                <w:szCs w:val="22"/>
              </w:rPr>
              <w:t>Planuota</w:t>
            </w:r>
          </w:p>
        </w:tc>
        <w:tc>
          <w:tcPr>
            <w:tcW w:w="999" w:type="dxa"/>
            <w:tcBorders>
              <w:top w:val="nil"/>
            </w:tcBorders>
            <w:shd w:val="clear" w:color="auto" w:fill="DBE5F1" w:themeFill="accent1" w:themeFillTint="33"/>
          </w:tcPr>
          <w:p w14:paraId="67AADD83" w14:textId="77777777" w:rsidR="00621B15" w:rsidRPr="00CF2DBA" w:rsidRDefault="00621B15" w:rsidP="00446A43">
            <w:pPr>
              <w:tabs>
                <w:tab w:val="center" w:pos="709"/>
              </w:tabs>
              <w:suppressAutoHyphens/>
              <w:spacing w:line="288" w:lineRule="auto"/>
              <w:jc w:val="both"/>
              <w:rPr>
                <w:noProof/>
                <w:sz w:val="22"/>
                <w:szCs w:val="22"/>
              </w:rPr>
            </w:pPr>
            <w:r w:rsidRPr="00CF2DBA">
              <w:rPr>
                <w:noProof/>
                <w:sz w:val="22"/>
                <w:szCs w:val="22"/>
              </w:rPr>
              <w:t>Įvykdyta</w:t>
            </w:r>
          </w:p>
        </w:tc>
        <w:tc>
          <w:tcPr>
            <w:tcW w:w="4479" w:type="dxa"/>
            <w:vMerge/>
          </w:tcPr>
          <w:p w14:paraId="2100CCD3" w14:textId="77777777" w:rsidR="00621B15" w:rsidRPr="00CF2DBA" w:rsidRDefault="00621B15" w:rsidP="00446A43">
            <w:pPr>
              <w:tabs>
                <w:tab w:val="center" w:pos="709"/>
              </w:tabs>
              <w:suppressAutoHyphens/>
              <w:spacing w:line="288" w:lineRule="auto"/>
              <w:jc w:val="both"/>
              <w:rPr>
                <w:noProof/>
                <w:sz w:val="22"/>
                <w:szCs w:val="22"/>
              </w:rPr>
            </w:pPr>
          </w:p>
        </w:tc>
      </w:tr>
      <w:tr w:rsidR="00284119" w14:paraId="7779E3D0" w14:textId="77777777" w:rsidTr="00284119">
        <w:tc>
          <w:tcPr>
            <w:tcW w:w="1286" w:type="dxa"/>
            <w:tcBorders>
              <w:top w:val="single" w:sz="4" w:space="0" w:color="auto"/>
            </w:tcBorders>
            <w:shd w:val="clear" w:color="auto" w:fill="DBE5F1" w:themeFill="accent1" w:themeFillTint="33"/>
            <w:vAlign w:val="center"/>
          </w:tcPr>
          <w:p w14:paraId="435450FF" w14:textId="77777777" w:rsidR="00284119" w:rsidRPr="00CF2DBA" w:rsidRDefault="00284119" w:rsidP="00284119">
            <w:pPr>
              <w:tabs>
                <w:tab w:val="center" w:pos="709"/>
              </w:tabs>
              <w:suppressAutoHyphens/>
              <w:rPr>
                <w:noProof/>
                <w:sz w:val="22"/>
                <w:szCs w:val="22"/>
              </w:rPr>
            </w:pPr>
            <w:r w:rsidRPr="00CF2DBA">
              <w:rPr>
                <w:noProof/>
                <w:sz w:val="22"/>
                <w:szCs w:val="22"/>
              </w:rPr>
              <w:t>1.Finansinis (teisėtumo) auditas</w:t>
            </w:r>
          </w:p>
        </w:tc>
        <w:tc>
          <w:tcPr>
            <w:tcW w:w="1888" w:type="dxa"/>
          </w:tcPr>
          <w:p w14:paraId="14B41876" w14:textId="77777777" w:rsidR="00284119" w:rsidRPr="00CF2DBA" w:rsidRDefault="00284119" w:rsidP="00284119">
            <w:pPr>
              <w:tabs>
                <w:tab w:val="center" w:pos="709"/>
              </w:tabs>
              <w:suppressAutoHyphens/>
              <w:rPr>
                <w:noProof/>
                <w:sz w:val="22"/>
                <w:szCs w:val="22"/>
              </w:rPr>
            </w:pPr>
            <w:r w:rsidRPr="00CF2DBA">
              <w:rPr>
                <w:noProof/>
                <w:sz w:val="22"/>
                <w:szCs w:val="22"/>
              </w:rPr>
              <w:t>Atlikti planuoti auditai, parengtos audito ataskaitos ir išvados</w:t>
            </w:r>
          </w:p>
        </w:tc>
        <w:tc>
          <w:tcPr>
            <w:tcW w:w="986" w:type="dxa"/>
            <w:vAlign w:val="center"/>
          </w:tcPr>
          <w:p w14:paraId="5C1B27D4"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vAlign w:val="center"/>
          </w:tcPr>
          <w:p w14:paraId="18D3DC5D"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12B9A84A" w14:textId="06400B7D" w:rsidR="00284119" w:rsidRPr="00CF2DBA" w:rsidRDefault="00284119" w:rsidP="009766D9">
            <w:pPr>
              <w:tabs>
                <w:tab w:val="center" w:pos="709"/>
              </w:tabs>
              <w:suppressAutoHyphens/>
              <w:jc w:val="both"/>
              <w:rPr>
                <w:noProof/>
                <w:sz w:val="22"/>
                <w:szCs w:val="22"/>
              </w:rPr>
            </w:pPr>
            <w:r>
              <w:rPr>
                <w:noProof/>
                <w:sz w:val="22"/>
                <w:szCs w:val="22"/>
              </w:rPr>
              <w:t>Atliktas planuotas 2022 metų konsoliduotųjų ataskaitų rinkinių, savivaldybės biudžeto ir turto naudojimo auditas, parengta audito ataskaita ir išvada savivaldybės tarybai.</w:t>
            </w:r>
          </w:p>
        </w:tc>
      </w:tr>
      <w:tr w:rsidR="00284119" w14:paraId="77F30E96" w14:textId="77777777" w:rsidTr="00284119">
        <w:tc>
          <w:tcPr>
            <w:tcW w:w="1286" w:type="dxa"/>
            <w:tcBorders>
              <w:top w:val="single" w:sz="4" w:space="0" w:color="auto"/>
              <w:bottom w:val="single" w:sz="4" w:space="0" w:color="auto"/>
            </w:tcBorders>
            <w:shd w:val="clear" w:color="auto" w:fill="DBE5F1" w:themeFill="accent1" w:themeFillTint="33"/>
            <w:vAlign w:val="center"/>
          </w:tcPr>
          <w:p w14:paraId="1A25A6F7" w14:textId="77777777" w:rsidR="00284119" w:rsidRPr="00CF2DBA" w:rsidRDefault="00284119" w:rsidP="00284119">
            <w:pPr>
              <w:tabs>
                <w:tab w:val="center" w:pos="709"/>
              </w:tabs>
              <w:suppressAutoHyphens/>
              <w:rPr>
                <w:noProof/>
                <w:sz w:val="22"/>
                <w:szCs w:val="22"/>
              </w:rPr>
            </w:pPr>
            <w:r>
              <w:rPr>
                <w:noProof/>
                <w:sz w:val="22"/>
                <w:szCs w:val="22"/>
              </w:rPr>
              <w:t>2.</w:t>
            </w:r>
            <w:r w:rsidRPr="00CF2DBA">
              <w:rPr>
                <w:noProof/>
                <w:sz w:val="22"/>
                <w:szCs w:val="22"/>
              </w:rPr>
              <w:t>Veiklos auditas</w:t>
            </w:r>
          </w:p>
        </w:tc>
        <w:tc>
          <w:tcPr>
            <w:tcW w:w="1888" w:type="dxa"/>
            <w:tcBorders>
              <w:bottom w:val="single" w:sz="4" w:space="0" w:color="auto"/>
            </w:tcBorders>
          </w:tcPr>
          <w:p w14:paraId="318303B5" w14:textId="77777777" w:rsidR="00284119" w:rsidRPr="00CF2DBA" w:rsidRDefault="00284119" w:rsidP="00284119">
            <w:pPr>
              <w:tabs>
                <w:tab w:val="center" w:pos="709"/>
              </w:tabs>
              <w:suppressAutoHyphens/>
              <w:rPr>
                <w:noProof/>
                <w:sz w:val="22"/>
                <w:szCs w:val="22"/>
              </w:rPr>
            </w:pPr>
            <w:r w:rsidRPr="00CF2DBA">
              <w:rPr>
                <w:noProof/>
                <w:sz w:val="22"/>
                <w:szCs w:val="22"/>
              </w:rPr>
              <w:t>Atlikti planuoti auditai, parengtos audito ataskaitos</w:t>
            </w:r>
          </w:p>
        </w:tc>
        <w:tc>
          <w:tcPr>
            <w:tcW w:w="986" w:type="dxa"/>
            <w:tcBorders>
              <w:bottom w:val="single" w:sz="4" w:space="0" w:color="auto"/>
            </w:tcBorders>
            <w:vAlign w:val="center"/>
          </w:tcPr>
          <w:p w14:paraId="0A321684"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tcBorders>
              <w:bottom w:val="single" w:sz="4" w:space="0" w:color="auto"/>
            </w:tcBorders>
            <w:vAlign w:val="center"/>
          </w:tcPr>
          <w:p w14:paraId="3E967EAD"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2E867995" w14:textId="66242CF6" w:rsidR="00284119" w:rsidRPr="00CF2DBA" w:rsidRDefault="00284119" w:rsidP="009766D9">
            <w:pPr>
              <w:tabs>
                <w:tab w:val="center" w:pos="709"/>
              </w:tabs>
              <w:suppressAutoHyphens/>
              <w:jc w:val="both"/>
              <w:rPr>
                <w:noProof/>
                <w:sz w:val="22"/>
                <w:szCs w:val="22"/>
              </w:rPr>
            </w:pPr>
            <w:r>
              <w:rPr>
                <w:noProof/>
                <w:sz w:val="22"/>
                <w:szCs w:val="22"/>
              </w:rPr>
              <w:t>Atliktas planuotas veiklos auditas ir parengta audito ataskaita „Komunalinės paslaugos“.</w:t>
            </w:r>
          </w:p>
        </w:tc>
      </w:tr>
      <w:tr w:rsidR="00284119" w14:paraId="01087732" w14:textId="77777777" w:rsidTr="00284119">
        <w:tc>
          <w:tcPr>
            <w:tcW w:w="1286" w:type="dxa"/>
            <w:tcBorders>
              <w:top w:val="single" w:sz="4" w:space="0" w:color="auto"/>
              <w:bottom w:val="single" w:sz="4" w:space="0" w:color="auto"/>
            </w:tcBorders>
            <w:shd w:val="clear" w:color="auto" w:fill="DBE5F1" w:themeFill="accent1" w:themeFillTint="33"/>
            <w:vAlign w:val="center"/>
          </w:tcPr>
          <w:p w14:paraId="428378F1" w14:textId="77777777" w:rsidR="00284119" w:rsidRPr="00CF2DBA" w:rsidRDefault="00284119" w:rsidP="00284119">
            <w:pPr>
              <w:tabs>
                <w:tab w:val="center" w:pos="709"/>
              </w:tabs>
              <w:suppressAutoHyphens/>
              <w:rPr>
                <w:noProof/>
                <w:sz w:val="22"/>
                <w:szCs w:val="22"/>
              </w:rPr>
            </w:pPr>
            <w:r w:rsidRPr="00CF2DBA">
              <w:rPr>
                <w:noProof/>
                <w:sz w:val="22"/>
                <w:szCs w:val="22"/>
              </w:rPr>
              <w:t>3.Kontrolės funkcijos</w:t>
            </w:r>
          </w:p>
        </w:tc>
        <w:tc>
          <w:tcPr>
            <w:tcW w:w="1888" w:type="dxa"/>
            <w:tcBorders>
              <w:top w:val="single" w:sz="4" w:space="0" w:color="auto"/>
              <w:bottom w:val="single" w:sz="4" w:space="0" w:color="auto"/>
            </w:tcBorders>
          </w:tcPr>
          <w:p w14:paraId="48C3977B" w14:textId="77777777" w:rsidR="00284119" w:rsidRPr="00CF2DBA" w:rsidRDefault="00284119" w:rsidP="00284119">
            <w:pPr>
              <w:tabs>
                <w:tab w:val="center" w:pos="709"/>
              </w:tabs>
              <w:suppressAutoHyphens/>
              <w:rPr>
                <w:noProof/>
                <w:sz w:val="22"/>
                <w:szCs w:val="22"/>
              </w:rPr>
            </w:pPr>
            <w:r w:rsidRPr="00CF2DBA">
              <w:rPr>
                <w:noProof/>
                <w:sz w:val="22"/>
                <w:szCs w:val="22"/>
              </w:rPr>
              <w:t>Išnagrinėti prašymai, parengtos išvados</w:t>
            </w:r>
          </w:p>
        </w:tc>
        <w:tc>
          <w:tcPr>
            <w:tcW w:w="986" w:type="dxa"/>
            <w:tcBorders>
              <w:top w:val="single" w:sz="4" w:space="0" w:color="auto"/>
              <w:bottom w:val="single" w:sz="4" w:space="0" w:color="auto"/>
            </w:tcBorders>
            <w:vAlign w:val="center"/>
          </w:tcPr>
          <w:p w14:paraId="12973309"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999" w:type="dxa"/>
            <w:tcBorders>
              <w:top w:val="single" w:sz="4" w:space="0" w:color="auto"/>
              <w:bottom w:val="single" w:sz="4" w:space="0" w:color="auto"/>
            </w:tcBorders>
            <w:vAlign w:val="center"/>
          </w:tcPr>
          <w:p w14:paraId="4D8DA295" w14:textId="77777777" w:rsidR="00284119" w:rsidRPr="00CF2DBA" w:rsidRDefault="00284119" w:rsidP="00284119">
            <w:pPr>
              <w:tabs>
                <w:tab w:val="center" w:pos="709"/>
              </w:tabs>
              <w:suppressAutoHyphens/>
              <w:jc w:val="center"/>
              <w:rPr>
                <w:noProof/>
                <w:sz w:val="22"/>
                <w:szCs w:val="22"/>
              </w:rPr>
            </w:pPr>
            <w:r w:rsidRPr="00CF2DBA">
              <w:rPr>
                <w:noProof/>
                <w:sz w:val="22"/>
                <w:szCs w:val="22"/>
              </w:rPr>
              <w:t>100</w:t>
            </w:r>
          </w:p>
        </w:tc>
        <w:tc>
          <w:tcPr>
            <w:tcW w:w="4479" w:type="dxa"/>
            <w:tcBorders>
              <w:top w:val="single" w:sz="4" w:space="0" w:color="auto"/>
              <w:left w:val="nil"/>
              <w:bottom w:val="single" w:sz="4" w:space="0" w:color="auto"/>
              <w:right w:val="nil"/>
            </w:tcBorders>
          </w:tcPr>
          <w:p w14:paraId="4DA2FE74" w14:textId="14DDD321" w:rsidR="00284119" w:rsidRPr="00CF2DBA" w:rsidRDefault="00284119" w:rsidP="009766D9">
            <w:pPr>
              <w:tabs>
                <w:tab w:val="center" w:pos="709"/>
              </w:tabs>
              <w:suppressAutoHyphens/>
              <w:jc w:val="both"/>
              <w:rPr>
                <w:noProof/>
                <w:sz w:val="22"/>
                <w:szCs w:val="22"/>
              </w:rPr>
            </w:pPr>
            <w:r>
              <w:rPr>
                <w:noProof/>
                <w:sz w:val="22"/>
                <w:szCs w:val="22"/>
              </w:rPr>
              <w:t>Prašymų šiais metais nebuvo gauta nei dėl skolinimosi nei kitais klausimais.</w:t>
            </w:r>
          </w:p>
        </w:tc>
      </w:tr>
    </w:tbl>
    <w:p w14:paraId="451B93CB" w14:textId="77777777" w:rsidR="003D5A4D" w:rsidRDefault="003D5A4D" w:rsidP="005F3809">
      <w:pPr>
        <w:tabs>
          <w:tab w:val="left" w:pos="851"/>
        </w:tabs>
        <w:jc w:val="center"/>
        <w:rPr>
          <w:b/>
          <w:noProof/>
          <w:color w:val="365F91" w:themeColor="accent1" w:themeShade="BF"/>
          <w:szCs w:val="24"/>
        </w:rPr>
      </w:pPr>
    </w:p>
    <w:p w14:paraId="4873A126" w14:textId="77777777" w:rsidR="00A2299E" w:rsidRDefault="00A2299E" w:rsidP="005F3809">
      <w:pPr>
        <w:tabs>
          <w:tab w:val="left" w:pos="851"/>
        </w:tabs>
        <w:jc w:val="center"/>
        <w:rPr>
          <w:b/>
          <w:noProof/>
          <w:color w:val="365F91" w:themeColor="accent1" w:themeShade="BF"/>
          <w:szCs w:val="24"/>
        </w:rPr>
      </w:pPr>
    </w:p>
    <w:p w14:paraId="0BD7CBC6" w14:textId="79623AB8" w:rsidR="00D35FB9" w:rsidRPr="00D35FB9" w:rsidRDefault="003D0354" w:rsidP="00F711D4">
      <w:pPr>
        <w:tabs>
          <w:tab w:val="left" w:pos="851"/>
        </w:tabs>
        <w:spacing w:line="360" w:lineRule="auto"/>
        <w:jc w:val="center"/>
        <w:rPr>
          <w:b/>
          <w:noProof/>
          <w:color w:val="365F91" w:themeColor="accent1" w:themeShade="BF"/>
          <w:szCs w:val="24"/>
        </w:rPr>
      </w:pPr>
      <w:r>
        <w:rPr>
          <w:b/>
          <w:noProof/>
          <w:color w:val="365F91" w:themeColor="accent1" w:themeShade="BF"/>
          <w:szCs w:val="24"/>
        </w:rPr>
        <w:lastRenderedPageBreak/>
        <w:t>FINANSINIS IR TEISĖTUMO AUDITAS</w:t>
      </w:r>
    </w:p>
    <w:p w14:paraId="53DA451E" w14:textId="74CFE229" w:rsidR="009D1A41" w:rsidRDefault="00862526" w:rsidP="00F711D4">
      <w:pPr>
        <w:tabs>
          <w:tab w:val="left" w:pos="851"/>
        </w:tabs>
        <w:spacing w:line="360" w:lineRule="auto"/>
        <w:jc w:val="both"/>
        <w:rPr>
          <w:color w:val="000000"/>
        </w:rPr>
      </w:pPr>
      <w:r>
        <w:rPr>
          <w:b/>
          <w:noProof/>
          <w:szCs w:val="24"/>
        </w:rPr>
        <w:tab/>
      </w:r>
      <w:r w:rsidR="007F0039">
        <w:t>Vietos savivaldos įstatymu Tarnyba įpareigota kasmet savivaldybės tarybai teikti išvadą dėl konsoliduotųjų ataskaitų rinkinio, savivaldybės biudžeto ir turto naudojimo. Tuo tikslu atliekamas savivaldybės viešojo sektoriaus subjektų grupės finansinis ir teisėtumo auditas. Ataskaitiniais metais į</w:t>
      </w:r>
      <w:r w:rsidR="00F77919">
        <w:rPr>
          <w:color w:val="000000"/>
        </w:rPr>
        <w:t>vertinome 202</w:t>
      </w:r>
      <w:r w:rsidR="00284119">
        <w:rPr>
          <w:color w:val="000000"/>
        </w:rPr>
        <w:t>2</w:t>
      </w:r>
      <w:r w:rsidR="007F0039">
        <w:rPr>
          <w:color w:val="000000"/>
        </w:rPr>
        <w:t xml:space="preserve"> metų s</w:t>
      </w:r>
      <w:r w:rsidR="00723CD8" w:rsidRPr="001B6124">
        <w:rPr>
          <w:color w:val="000000"/>
        </w:rPr>
        <w:t>avivaldybės konsoliduotųjų finansinių ataskaitų ir biudžeto vykdymo ataskaitų rinkinių duomenis</w:t>
      </w:r>
      <w:r w:rsidR="007F0039">
        <w:rPr>
          <w:color w:val="000000"/>
        </w:rPr>
        <w:t>, savivaldybės</w:t>
      </w:r>
      <w:r w:rsidR="007F0039" w:rsidRPr="007F0039">
        <w:rPr>
          <w:color w:val="000000"/>
        </w:rPr>
        <w:t xml:space="preserve"> </w:t>
      </w:r>
      <w:r w:rsidR="007F0039" w:rsidRPr="001B6124">
        <w:rPr>
          <w:color w:val="000000"/>
        </w:rPr>
        <w:t>lėšų ir turto valdymo, naudojimo ir disponavimo juo teisėtumą.</w:t>
      </w:r>
      <w:r w:rsidR="007F0039">
        <w:rPr>
          <w:color w:val="000000"/>
        </w:rPr>
        <w:t xml:space="preserve"> </w:t>
      </w:r>
      <w:r w:rsidR="00723CD8" w:rsidRPr="001B6124">
        <w:rPr>
          <w:color w:val="000000"/>
        </w:rPr>
        <w:t xml:space="preserve">Savivaldybės konsoliduotų finansinių ataskaitų rinkinyje konsoliduoti </w:t>
      </w:r>
      <w:r w:rsidR="00284119">
        <w:rPr>
          <w:color w:val="000000"/>
        </w:rPr>
        <w:t>35</w:t>
      </w:r>
      <w:r w:rsidR="0050584E" w:rsidRPr="001B6124">
        <w:rPr>
          <w:color w:val="000000"/>
        </w:rPr>
        <w:t xml:space="preserve"> sub</w:t>
      </w:r>
      <w:r w:rsidR="00266513">
        <w:rPr>
          <w:color w:val="000000"/>
        </w:rPr>
        <w:t>jektų</w:t>
      </w:r>
      <w:r w:rsidR="00700DA3" w:rsidRPr="001B6124">
        <w:rPr>
          <w:color w:val="000000"/>
        </w:rPr>
        <w:t xml:space="preserve"> finan</w:t>
      </w:r>
      <w:r w:rsidR="00266513">
        <w:rPr>
          <w:color w:val="000000"/>
        </w:rPr>
        <w:t xml:space="preserve">siniai duomenys, nurodytas </w:t>
      </w:r>
      <w:r w:rsidR="00284119">
        <w:rPr>
          <w:color w:val="000000"/>
        </w:rPr>
        <w:t>140,6</w:t>
      </w:r>
      <w:r w:rsidR="00700DA3" w:rsidRPr="001B6124">
        <w:rPr>
          <w:color w:val="000000"/>
        </w:rPr>
        <w:t xml:space="preserve"> mln.</w:t>
      </w:r>
      <w:r w:rsidR="00A27247">
        <w:rPr>
          <w:color w:val="000000"/>
        </w:rPr>
        <w:t xml:space="preserve"> </w:t>
      </w:r>
      <w:r w:rsidR="00700DA3" w:rsidRPr="001B6124">
        <w:rPr>
          <w:color w:val="000000"/>
        </w:rPr>
        <w:t xml:space="preserve">Eur vertės </w:t>
      </w:r>
      <w:r w:rsidR="00A36C86">
        <w:rPr>
          <w:color w:val="000000"/>
        </w:rPr>
        <w:t xml:space="preserve">viešojo sektoriaus </w:t>
      </w:r>
      <w:r w:rsidR="00700DA3" w:rsidRPr="001B6124">
        <w:rPr>
          <w:color w:val="000000"/>
        </w:rPr>
        <w:t xml:space="preserve">turtas, </w:t>
      </w:r>
      <w:r w:rsidR="00747D68">
        <w:rPr>
          <w:color w:val="000000"/>
        </w:rPr>
        <w:t>15,6</w:t>
      </w:r>
      <w:r w:rsidR="00FF7F5C">
        <w:rPr>
          <w:color w:val="000000"/>
        </w:rPr>
        <w:t xml:space="preserve"> mln. Eur </w:t>
      </w:r>
      <w:r w:rsidR="00AF6059">
        <w:rPr>
          <w:color w:val="000000"/>
        </w:rPr>
        <w:t>–</w:t>
      </w:r>
      <w:r w:rsidR="00A27247">
        <w:rPr>
          <w:color w:val="000000"/>
        </w:rPr>
        <w:t xml:space="preserve"> įsipareigojimai, </w:t>
      </w:r>
      <w:r w:rsidR="00747D68">
        <w:rPr>
          <w:color w:val="000000"/>
        </w:rPr>
        <w:t>27,1</w:t>
      </w:r>
      <w:r w:rsidR="00700DA3" w:rsidRPr="001B6124">
        <w:rPr>
          <w:color w:val="000000"/>
        </w:rPr>
        <w:t xml:space="preserve"> mln. Eur </w:t>
      </w:r>
      <w:r w:rsidR="00AF6059">
        <w:rPr>
          <w:color w:val="000000"/>
        </w:rPr>
        <w:t>–</w:t>
      </w:r>
      <w:r w:rsidR="00700DA3" w:rsidRPr="001B6124">
        <w:rPr>
          <w:color w:val="000000"/>
        </w:rPr>
        <w:t xml:space="preserve"> grynasis turtas. </w:t>
      </w:r>
      <w:r w:rsidR="0069243C">
        <w:rPr>
          <w:color w:val="000000"/>
        </w:rPr>
        <w:t>R</w:t>
      </w:r>
      <w:r w:rsidR="0050584E" w:rsidRPr="001B6124">
        <w:rPr>
          <w:color w:val="000000"/>
        </w:rPr>
        <w:t>eikšmingos dalies duomenų</w:t>
      </w:r>
      <w:r w:rsidR="00266513">
        <w:rPr>
          <w:color w:val="000000"/>
        </w:rPr>
        <w:t>, nurodytų ataskaitose,</w:t>
      </w:r>
      <w:r w:rsidR="0050584E" w:rsidRPr="001B6124">
        <w:rPr>
          <w:color w:val="000000"/>
        </w:rPr>
        <w:t xml:space="preserve"> </w:t>
      </w:r>
      <w:r w:rsidR="00266513">
        <w:rPr>
          <w:color w:val="000000"/>
        </w:rPr>
        <w:t>(turto</w:t>
      </w:r>
      <w:r w:rsidR="0069243C">
        <w:rPr>
          <w:color w:val="000000"/>
        </w:rPr>
        <w:t xml:space="preserve"> </w:t>
      </w:r>
      <w:r w:rsidR="00AF6059">
        <w:rPr>
          <w:color w:val="000000"/>
        </w:rPr>
        <w:t>–</w:t>
      </w:r>
      <w:r w:rsidR="0069243C">
        <w:rPr>
          <w:color w:val="000000"/>
        </w:rPr>
        <w:t xml:space="preserve"> 2</w:t>
      </w:r>
      <w:r w:rsidR="00266513">
        <w:rPr>
          <w:color w:val="000000"/>
        </w:rPr>
        <w:t xml:space="preserve"> </w:t>
      </w:r>
      <w:r w:rsidR="00A27247">
        <w:rPr>
          <w:color w:val="000000"/>
        </w:rPr>
        <w:t xml:space="preserve"> proc.,  grynojo turto</w:t>
      </w:r>
      <w:r w:rsidR="0069243C">
        <w:rPr>
          <w:color w:val="000000"/>
        </w:rPr>
        <w:t xml:space="preserve"> – </w:t>
      </w:r>
      <w:r w:rsidR="00747D68">
        <w:rPr>
          <w:color w:val="000000"/>
        </w:rPr>
        <w:t>0,3</w:t>
      </w:r>
      <w:r w:rsidR="001F50E1">
        <w:rPr>
          <w:color w:val="000000"/>
        </w:rPr>
        <w:t xml:space="preserve"> proc.) </w:t>
      </w:r>
      <w:r w:rsidR="00A27247">
        <w:rPr>
          <w:color w:val="000000"/>
        </w:rPr>
        <w:t xml:space="preserve"> </w:t>
      </w:r>
      <w:r w:rsidR="0050584E" w:rsidRPr="001B6124">
        <w:rPr>
          <w:color w:val="000000"/>
        </w:rPr>
        <w:t>teisingumo patvi</w:t>
      </w:r>
      <w:r w:rsidR="00CE1B41">
        <w:rPr>
          <w:color w:val="000000"/>
        </w:rPr>
        <w:t xml:space="preserve">rtinti </w:t>
      </w:r>
      <w:r w:rsidR="00266513">
        <w:rPr>
          <w:color w:val="000000"/>
        </w:rPr>
        <w:t>negalėjome</w:t>
      </w:r>
      <w:r w:rsidR="0050584E" w:rsidRPr="001B6124">
        <w:rPr>
          <w:color w:val="000000"/>
        </w:rPr>
        <w:t>.</w:t>
      </w:r>
      <w:r w:rsidR="005E6AE7" w:rsidRPr="001B6124">
        <w:rPr>
          <w:color w:val="000000"/>
        </w:rPr>
        <w:t xml:space="preserve"> </w:t>
      </w:r>
      <w:r w:rsidR="00D80819">
        <w:rPr>
          <w:color w:val="000000"/>
        </w:rPr>
        <w:t xml:space="preserve">Sąlyginę nuomonę dėl finansinių ataskaitų duomenų teisingumo pateikiame jau </w:t>
      </w:r>
      <w:r w:rsidR="00747D68">
        <w:rPr>
          <w:color w:val="000000"/>
        </w:rPr>
        <w:t>devinti</w:t>
      </w:r>
      <w:r w:rsidR="00D80819">
        <w:rPr>
          <w:color w:val="000000"/>
        </w:rPr>
        <w:t xml:space="preserve"> metai.</w:t>
      </w:r>
      <w:r w:rsidR="00D80819" w:rsidRPr="001B6124">
        <w:rPr>
          <w:color w:val="000000"/>
        </w:rPr>
        <w:t xml:space="preserve"> </w:t>
      </w:r>
      <w:r w:rsidR="0069243C">
        <w:rPr>
          <w:color w:val="000000"/>
        </w:rPr>
        <w:t>Tačiau stebime gerėja</w:t>
      </w:r>
      <w:r w:rsidR="00D80819">
        <w:rPr>
          <w:color w:val="000000"/>
        </w:rPr>
        <w:t>nčią tendenciją, nes ankste</w:t>
      </w:r>
      <w:r w:rsidR="00792C48">
        <w:rPr>
          <w:color w:val="000000"/>
        </w:rPr>
        <w:t>s</w:t>
      </w:r>
      <w:r w:rsidR="00D80819">
        <w:rPr>
          <w:color w:val="000000"/>
        </w:rPr>
        <w:t>niais</w:t>
      </w:r>
      <w:r w:rsidR="0069243C">
        <w:rPr>
          <w:color w:val="000000"/>
        </w:rPr>
        <w:t xml:space="preserve"> metais iškraipymų duomenys buvo ženkliai didesni. </w:t>
      </w:r>
    </w:p>
    <w:p w14:paraId="1756DAAC" w14:textId="77777777" w:rsidR="00747D68" w:rsidRDefault="00E57C12" w:rsidP="00F711D4">
      <w:pPr>
        <w:tabs>
          <w:tab w:val="left" w:pos="851"/>
        </w:tabs>
        <w:autoSpaceDE w:val="0"/>
        <w:autoSpaceDN w:val="0"/>
        <w:spacing w:line="360" w:lineRule="auto"/>
        <w:ind w:firstLine="720"/>
        <w:jc w:val="both"/>
        <w:rPr>
          <w:color w:val="000000"/>
        </w:rPr>
      </w:pPr>
      <w:r>
        <w:rPr>
          <w:color w:val="000000"/>
        </w:rPr>
        <w:t xml:space="preserve">Audito metu </w:t>
      </w:r>
      <w:r w:rsidR="00747D68">
        <w:rPr>
          <w:color w:val="000000"/>
        </w:rPr>
        <w:t>6</w:t>
      </w:r>
      <w:r>
        <w:rPr>
          <w:color w:val="000000"/>
        </w:rPr>
        <w:t>-</w:t>
      </w:r>
      <w:r w:rsidR="00747D68">
        <w:rPr>
          <w:color w:val="000000"/>
        </w:rPr>
        <w:t>ioms</w:t>
      </w:r>
      <w:r>
        <w:rPr>
          <w:color w:val="000000"/>
        </w:rPr>
        <w:t xml:space="preserve"> įstaig</w:t>
      </w:r>
      <w:r w:rsidR="00747D68">
        <w:rPr>
          <w:color w:val="000000"/>
        </w:rPr>
        <w:t>oms</w:t>
      </w:r>
      <w:r>
        <w:rPr>
          <w:color w:val="000000"/>
        </w:rPr>
        <w:t xml:space="preserve"> pateiktos </w:t>
      </w:r>
      <w:r w:rsidR="00747D68">
        <w:rPr>
          <w:color w:val="000000"/>
        </w:rPr>
        <w:t xml:space="preserve">44 </w:t>
      </w:r>
      <w:r>
        <w:rPr>
          <w:color w:val="000000"/>
        </w:rPr>
        <w:t>rekomendacijos,</w:t>
      </w:r>
      <w:r w:rsidR="00747D68">
        <w:rPr>
          <w:color w:val="000000"/>
        </w:rPr>
        <w:t xml:space="preserve"> iš kurių</w:t>
      </w:r>
      <w:r>
        <w:rPr>
          <w:color w:val="000000"/>
        </w:rPr>
        <w:t xml:space="preserve"> </w:t>
      </w:r>
      <w:r w:rsidR="00747D68" w:rsidRPr="00747D68">
        <w:rPr>
          <w:color w:val="000000"/>
        </w:rPr>
        <w:t>36 planuotos įgyvendinti 202</w:t>
      </w:r>
      <w:r w:rsidR="00747D68">
        <w:rPr>
          <w:color w:val="000000"/>
        </w:rPr>
        <w:t>3</w:t>
      </w:r>
      <w:r w:rsidR="00747D68" w:rsidRPr="00747D68">
        <w:rPr>
          <w:color w:val="000000"/>
        </w:rPr>
        <w:t xml:space="preserve"> m., </w:t>
      </w:r>
      <w:r w:rsidR="00747D68">
        <w:rPr>
          <w:color w:val="000000"/>
        </w:rPr>
        <w:t xml:space="preserve">faktiškai </w:t>
      </w:r>
      <w:r w:rsidR="00747D68" w:rsidRPr="00747D68">
        <w:rPr>
          <w:color w:val="000000"/>
        </w:rPr>
        <w:t>įgyvendintos 24 (67 proc.)</w:t>
      </w:r>
      <w:r w:rsidR="00747D68">
        <w:rPr>
          <w:color w:val="000000"/>
        </w:rPr>
        <w:t xml:space="preserve">. 12 rekomendacijų </w:t>
      </w:r>
      <w:r w:rsidR="00747D68" w:rsidRPr="00747D68">
        <w:rPr>
          <w:color w:val="000000"/>
        </w:rPr>
        <w:t>vėluojama įgyvendinti, įstaigų prašymu suderintas kitas terminas, siekiant sudaryti joms galimybę patikslintus apskaitos duomenis suderinti su ataskaitos, kuri bus parengta jau 202</w:t>
      </w:r>
      <w:r w:rsidR="00747D68">
        <w:rPr>
          <w:color w:val="000000"/>
        </w:rPr>
        <w:t>4</w:t>
      </w:r>
      <w:r w:rsidR="00747D68" w:rsidRPr="00747D68">
        <w:rPr>
          <w:color w:val="000000"/>
        </w:rPr>
        <w:t xml:space="preserve"> metais, duomenimis.</w:t>
      </w:r>
    </w:p>
    <w:p w14:paraId="7D919E64" w14:textId="410E029C" w:rsidR="005F3809" w:rsidRPr="00387A21" w:rsidRDefault="005345BA" w:rsidP="00747D68">
      <w:pPr>
        <w:tabs>
          <w:tab w:val="left" w:pos="851"/>
        </w:tabs>
        <w:autoSpaceDE w:val="0"/>
        <w:autoSpaceDN w:val="0"/>
        <w:spacing w:line="288" w:lineRule="auto"/>
        <w:ind w:firstLine="720"/>
        <w:jc w:val="both"/>
        <w:rPr>
          <w:color w:val="365F91" w:themeColor="accent1" w:themeShade="BF"/>
          <w:szCs w:val="24"/>
        </w:rPr>
      </w:pPr>
      <w:r w:rsidRPr="00387A21">
        <w:rPr>
          <w:color w:val="365F91" w:themeColor="accent1" w:themeShade="BF"/>
          <w:szCs w:val="24"/>
        </w:rPr>
        <w:t>Įgyvendinant 202</w:t>
      </w:r>
      <w:r w:rsidR="00747D68">
        <w:rPr>
          <w:color w:val="365F91" w:themeColor="accent1" w:themeShade="BF"/>
          <w:szCs w:val="24"/>
        </w:rPr>
        <w:t>3</w:t>
      </w:r>
      <w:r w:rsidRPr="00387A21">
        <w:rPr>
          <w:color w:val="365F91" w:themeColor="accent1" w:themeShade="BF"/>
          <w:szCs w:val="24"/>
        </w:rPr>
        <w:t xml:space="preserve"> m. finansinio (teisėtumo) audito metu pateiktas rekomendacijas, pasiekta:</w:t>
      </w:r>
    </w:p>
    <w:tbl>
      <w:tblPr>
        <w:tblStyle w:val="Lentelstinklelis"/>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8294"/>
      </w:tblGrid>
      <w:tr w:rsidR="007D0A09" w:rsidRPr="007D0A09" w14:paraId="436C75CC" w14:textId="77777777" w:rsidTr="00F7731F">
        <w:tc>
          <w:tcPr>
            <w:tcW w:w="1276" w:type="dxa"/>
            <w:shd w:val="clear" w:color="auto" w:fill="DBE5F1" w:themeFill="accent1" w:themeFillTint="33"/>
            <w:vAlign w:val="center"/>
          </w:tcPr>
          <w:p w14:paraId="56766F1E" w14:textId="77777777" w:rsidR="005345BA" w:rsidRPr="00130A62" w:rsidRDefault="005345BA" w:rsidP="00EE1C62">
            <w:pPr>
              <w:tabs>
                <w:tab w:val="left" w:pos="2127"/>
              </w:tabs>
              <w:autoSpaceDE w:val="0"/>
              <w:autoSpaceDN w:val="0"/>
              <w:spacing w:line="288" w:lineRule="auto"/>
              <w:jc w:val="center"/>
              <w:rPr>
                <w:sz w:val="22"/>
                <w:szCs w:val="22"/>
              </w:rPr>
            </w:pPr>
            <w:r>
              <w:rPr>
                <w:rFonts w:eastAsia="PMingLiU"/>
                <w:noProof/>
                <w:sz w:val="22"/>
                <w:szCs w:val="22"/>
                <w:lang w:eastAsia="en-US"/>
              </w:rPr>
              <w:t>I</w:t>
            </w:r>
            <w:r w:rsidRPr="006B12D0">
              <w:rPr>
                <w:rFonts w:eastAsia="PMingLiU"/>
                <w:noProof/>
                <w:sz w:val="22"/>
                <w:szCs w:val="22"/>
                <w:lang w:eastAsia="en-US"/>
              </w:rPr>
              <w:t>lgalaikio turto srityje</w:t>
            </w:r>
          </w:p>
        </w:tc>
        <w:tc>
          <w:tcPr>
            <w:tcW w:w="8294" w:type="dxa"/>
            <w:shd w:val="clear" w:color="auto" w:fill="F2F2F2" w:themeFill="background1" w:themeFillShade="F2"/>
          </w:tcPr>
          <w:p w14:paraId="1D032BB0" w14:textId="3B339300" w:rsidR="007D0A09" w:rsidRPr="00EA2676" w:rsidRDefault="007D0A09" w:rsidP="00C27423">
            <w:pPr>
              <w:pStyle w:val="Sraopastraipa"/>
              <w:numPr>
                <w:ilvl w:val="0"/>
                <w:numId w:val="3"/>
              </w:numPr>
              <w:tabs>
                <w:tab w:val="left" w:pos="488"/>
                <w:tab w:val="left" w:pos="5954"/>
                <w:tab w:val="left" w:pos="6096"/>
                <w:tab w:val="left" w:pos="6663"/>
                <w:tab w:val="left" w:pos="7230"/>
              </w:tabs>
              <w:spacing w:before="60"/>
              <w:ind w:left="488" w:hanging="284"/>
              <w:jc w:val="both"/>
              <w:rPr>
                <w:noProof/>
                <w:sz w:val="22"/>
                <w:szCs w:val="22"/>
              </w:rPr>
            </w:pPr>
            <w:r w:rsidRPr="00EA2676">
              <w:rPr>
                <w:noProof/>
                <w:sz w:val="22"/>
                <w:szCs w:val="22"/>
              </w:rPr>
              <w:t xml:space="preserve">patikslinus </w:t>
            </w:r>
            <w:r w:rsidR="00CE5CB0" w:rsidRPr="00EA2676">
              <w:rPr>
                <w:noProof/>
                <w:sz w:val="22"/>
                <w:szCs w:val="22"/>
              </w:rPr>
              <w:t>Savivaldybės</w:t>
            </w:r>
            <w:r w:rsidRPr="00EA2676">
              <w:rPr>
                <w:noProof/>
                <w:sz w:val="22"/>
                <w:szCs w:val="22"/>
              </w:rPr>
              <w:t xml:space="preserve"> vietinės reikšmės kelių ir gatvių sąrašą, Kamajų seniūnijoje apskaitomi keliai ir gatvės atitinka </w:t>
            </w:r>
            <w:r w:rsidR="00CE5CB0" w:rsidRPr="00EA2676">
              <w:rPr>
                <w:noProof/>
                <w:sz w:val="22"/>
                <w:szCs w:val="22"/>
              </w:rPr>
              <w:t xml:space="preserve">šio </w:t>
            </w:r>
            <w:r w:rsidRPr="00EA2676">
              <w:rPr>
                <w:noProof/>
                <w:sz w:val="22"/>
                <w:szCs w:val="22"/>
              </w:rPr>
              <w:t>sąrašo duomenis;</w:t>
            </w:r>
          </w:p>
          <w:p w14:paraId="1DAFC9F1" w14:textId="70E50997" w:rsidR="007D0A09"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peržiūrėtas nebaigtos statybos sąskaitoje apskaitomo turto sąrašas ir statybos darbų užbaigimo aktai bei deklaracijos, eksploatuojami objektai iškelti į kitas turto sąskaitas (išskyrus Rokiškio miesto Topolių gatvę ir jos projektą);</w:t>
            </w:r>
          </w:p>
          <w:p w14:paraId="7BE2F591" w14:textId="0BEA1DD4" w:rsidR="007D0A09"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ištaisyti ilgalaikio nematerialaus turto</w:t>
            </w:r>
            <w:r w:rsidR="00940984" w:rsidRPr="00EA2676">
              <w:rPr>
                <w:noProof/>
                <w:sz w:val="22"/>
                <w:szCs w:val="22"/>
              </w:rPr>
              <w:t xml:space="preserve">, pastatų grupės turto </w:t>
            </w:r>
            <w:r w:rsidRPr="00EA2676">
              <w:rPr>
                <w:noProof/>
                <w:sz w:val="22"/>
                <w:szCs w:val="22"/>
              </w:rPr>
              <w:t>apskaitos trūkumai</w:t>
            </w:r>
            <w:r w:rsidR="00940984" w:rsidRPr="00EA2676">
              <w:rPr>
                <w:noProof/>
                <w:sz w:val="22"/>
                <w:szCs w:val="22"/>
              </w:rPr>
              <w:t>;</w:t>
            </w:r>
          </w:p>
          <w:p w14:paraId="6C1D8461" w14:textId="4FC8C6D1" w:rsidR="005345BA" w:rsidRPr="00EA2676" w:rsidRDefault="007D0A09" w:rsidP="00C27423">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įstaigų ilgalaikiam materialiam turtui nustatytas naudingo tarnavimo laikas;</w:t>
            </w:r>
          </w:p>
        </w:tc>
      </w:tr>
      <w:tr w:rsidR="005345BA" w:rsidRPr="000116A8" w14:paraId="40E230AC" w14:textId="77777777" w:rsidTr="00F7731F">
        <w:tc>
          <w:tcPr>
            <w:tcW w:w="1276" w:type="dxa"/>
            <w:shd w:val="clear" w:color="auto" w:fill="DBE5F1" w:themeFill="accent1" w:themeFillTint="33"/>
            <w:vAlign w:val="center"/>
          </w:tcPr>
          <w:p w14:paraId="32EFF6FD" w14:textId="77777777" w:rsidR="005345BA" w:rsidRPr="00130A62" w:rsidRDefault="005345BA" w:rsidP="00EE1C62">
            <w:pPr>
              <w:tabs>
                <w:tab w:val="left" w:pos="2127"/>
              </w:tabs>
              <w:autoSpaceDE w:val="0"/>
              <w:autoSpaceDN w:val="0"/>
              <w:spacing w:line="288" w:lineRule="auto"/>
              <w:jc w:val="center"/>
              <w:rPr>
                <w:sz w:val="22"/>
                <w:szCs w:val="22"/>
              </w:rPr>
            </w:pPr>
            <w:r w:rsidRPr="006B12D0">
              <w:rPr>
                <w:rFonts w:eastAsia="PMingLiU"/>
                <w:noProof/>
                <w:sz w:val="22"/>
                <w:szCs w:val="22"/>
                <w:lang w:eastAsia="en-US"/>
              </w:rPr>
              <w:t>Darbo užmokesčio srityje</w:t>
            </w:r>
          </w:p>
        </w:tc>
        <w:tc>
          <w:tcPr>
            <w:tcW w:w="8294" w:type="dxa"/>
            <w:shd w:val="clear" w:color="auto" w:fill="F2F2F2" w:themeFill="background1" w:themeFillShade="F2"/>
          </w:tcPr>
          <w:p w14:paraId="1BE51550" w14:textId="31A044B5" w:rsidR="006F62BF" w:rsidRPr="00EA2676" w:rsidRDefault="006F62BF"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visos lėšos darbo užmokesčiui patvirtintos savivaldybės taryboje;</w:t>
            </w:r>
          </w:p>
          <w:p w14:paraId="3E6F4EC4" w14:textId="24A01A1C" w:rsidR="006F62BF" w:rsidRPr="00EA2676" w:rsidRDefault="006F62BF" w:rsidP="006F62BF">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įmokos už darbuotojus, gaunančius mažesnį darbo užmokestį nei pavirtinta minimalioji mėnesinė alga, suplanuotos ir apskaitytos tam skirtame biudžeto išlaidų straipsnyje ;</w:t>
            </w:r>
          </w:p>
          <w:p w14:paraId="5D2DCB6E" w14:textId="7BFB737F" w:rsidR="005345BA" w:rsidRPr="00EA2676" w:rsidRDefault="006F62BF"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skaičiuojant išeitinę išmoką, vadovaujamasi galiojančiais teisės aktais;</w:t>
            </w:r>
          </w:p>
        </w:tc>
      </w:tr>
      <w:tr w:rsidR="005345BA" w:rsidRPr="000116A8" w14:paraId="5ADEFBFC" w14:textId="77777777" w:rsidTr="00F7731F">
        <w:tc>
          <w:tcPr>
            <w:tcW w:w="1276" w:type="dxa"/>
            <w:shd w:val="clear" w:color="auto" w:fill="DBE5F1" w:themeFill="accent1" w:themeFillTint="33"/>
            <w:vAlign w:val="center"/>
          </w:tcPr>
          <w:p w14:paraId="40721E09" w14:textId="77777777" w:rsidR="005345BA" w:rsidRPr="000116A8" w:rsidRDefault="005345BA" w:rsidP="00EE1C62">
            <w:pPr>
              <w:tabs>
                <w:tab w:val="left" w:pos="2127"/>
              </w:tabs>
              <w:autoSpaceDE w:val="0"/>
              <w:autoSpaceDN w:val="0"/>
              <w:spacing w:line="288" w:lineRule="auto"/>
              <w:jc w:val="center"/>
              <w:rPr>
                <w:sz w:val="22"/>
                <w:szCs w:val="22"/>
              </w:rPr>
            </w:pPr>
            <w:r>
              <w:rPr>
                <w:sz w:val="22"/>
                <w:szCs w:val="22"/>
              </w:rPr>
              <w:t>Ataskaitų srityje</w:t>
            </w:r>
          </w:p>
        </w:tc>
        <w:tc>
          <w:tcPr>
            <w:tcW w:w="8294" w:type="dxa"/>
            <w:shd w:val="clear" w:color="auto" w:fill="F2F2F2" w:themeFill="background1" w:themeFillShade="F2"/>
          </w:tcPr>
          <w:p w14:paraId="0C16199A" w14:textId="5ED29A6A" w:rsidR="005E3718" w:rsidRPr="00EA2676" w:rsidRDefault="005E3718"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savivaldybės biudžeto vykdymo ataskaitų rinkinio duomenys suderinti su asignavimų valdytojų pateiktais biudžeto vykdymo ataskaitų  duomenimis;</w:t>
            </w:r>
          </w:p>
          <w:p w14:paraId="691EBA53" w14:textId="2E2DCFF8" w:rsidR="005345BA" w:rsidRPr="00EA2676" w:rsidRDefault="005E3718"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suderinti mokėtinų ir gautinų sumų duomenys Finansinės būklės ir Biudžeto vykdymo ataskaitose;</w:t>
            </w:r>
          </w:p>
        </w:tc>
      </w:tr>
      <w:tr w:rsidR="005345BA" w:rsidRPr="000116A8" w14:paraId="6E71C05A" w14:textId="77777777" w:rsidTr="00F7731F">
        <w:tc>
          <w:tcPr>
            <w:tcW w:w="1276" w:type="dxa"/>
            <w:shd w:val="clear" w:color="auto" w:fill="DBE5F1" w:themeFill="accent1" w:themeFillTint="33"/>
            <w:vAlign w:val="center"/>
          </w:tcPr>
          <w:p w14:paraId="3775D9B9" w14:textId="77777777" w:rsidR="005345BA" w:rsidRPr="00BC51EC" w:rsidRDefault="005345BA" w:rsidP="00EE1C62">
            <w:pPr>
              <w:tabs>
                <w:tab w:val="left" w:pos="2127"/>
              </w:tabs>
              <w:autoSpaceDE w:val="0"/>
              <w:autoSpaceDN w:val="0"/>
              <w:spacing w:line="288" w:lineRule="auto"/>
              <w:jc w:val="center"/>
              <w:rPr>
                <w:rFonts w:eastAsia="PMingLiU"/>
                <w:noProof/>
                <w:sz w:val="22"/>
                <w:szCs w:val="22"/>
                <w:lang w:eastAsia="en-US"/>
              </w:rPr>
            </w:pPr>
            <w:r w:rsidRPr="00BC51EC">
              <w:rPr>
                <w:rFonts w:eastAsia="PMingLiU"/>
                <w:noProof/>
                <w:sz w:val="22"/>
                <w:szCs w:val="22"/>
                <w:lang w:eastAsia="en-US"/>
              </w:rPr>
              <w:t>Kitose srityse</w:t>
            </w:r>
          </w:p>
        </w:tc>
        <w:tc>
          <w:tcPr>
            <w:tcW w:w="8294" w:type="dxa"/>
            <w:shd w:val="clear" w:color="auto" w:fill="F2F2F2" w:themeFill="background1" w:themeFillShade="F2"/>
          </w:tcPr>
          <w:p w14:paraId="6C12356A" w14:textId="5B494096" w:rsidR="00D34CE4" w:rsidRPr="00EA2676" w:rsidRDefault="00D34CE4" w:rsidP="00CE5CB0">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laikytasi valstybės biudžeto ir savivaldybių biudžetų finansinių rodiklių įstatymo  13 str. 3 d. nuostatų, kad Savivaldybės 2024 m. sausio 1 d. esantis įsiskolinimas (mokėtinos sumos, išskyrus sumas paskoloms grąžinti) būtų ne didesnis už 2023 m. sausio 1 d. įsiskolinimą (mokėtinas sumas, išskyrus sumas paskoloms grąžinti);</w:t>
            </w:r>
          </w:p>
          <w:p w14:paraId="11980A3D" w14:textId="280C556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 xml:space="preserve">patvirtintas naujas finansinės apskaitos tvarkos aprašas ir finansų kontrolės taisyklės; </w:t>
            </w:r>
          </w:p>
          <w:p w14:paraId="10CD7AD7" w14:textId="19A182C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sąnaudų sąskaitų grupės patikslintos pagal 11 VSAFAS reikalavimus;</w:t>
            </w:r>
          </w:p>
          <w:p w14:paraId="35EE31D2" w14:textId="42572C28"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išlaidų sąskaitų grupės patikslintos pagal ekonominės klasifikacijos reikalavimus;</w:t>
            </w:r>
          </w:p>
          <w:p w14:paraId="0DFA031C" w14:textId="23B5A1F4"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 xml:space="preserve">sudaryti atsargų atidavimo naudoti aktai;  </w:t>
            </w:r>
          </w:p>
          <w:p w14:paraId="4B55F707" w14:textId="6A9F4F6E" w:rsidR="00D34CE4" w:rsidRPr="00EA2676" w:rsidRDefault="00D34CE4" w:rsidP="00025C18">
            <w:pPr>
              <w:pStyle w:val="Sraopastraipa"/>
              <w:numPr>
                <w:ilvl w:val="0"/>
                <w:numId w:val="3"/>
              </w:numPr>
              <w:tabs>
                <w:tab w:val="left" w:pos="488"/>
                <w:tab w:val="left" w:pos="5954"/>
                <w:tab w:val="left" w:pos="6096"/>
                <w:tab w:val="left" w:pos="6663"/>
                <w:tab w:val="left" w:pos="7230"/>
              </w:tabs>
              <w:spacing w:after="120"/>
              <w:ind w:left="488" w:hanging="284"/>
              <w:jc w:val="both"/>
              <w:rPr>
                <w:noProof/>
                <w:sz w:val="22"/>
                <w:szCs w:val="22"/>
              </w:rPr>
            </w:pPr>
            <w:r w:rsidRPr="00EA2676">
              <w:rPr>
                <w:noProof/>
                <w:sz w:val="22"/>
                <w:szCs w:val="22"/>
              </w:rPr>
              <w:t xml:space="preserve">inventorizacija įstaigoje atlikta vadovaujantis patvirtintais teisės aktais; </w:t>
            </w:r>
          </w:p>
          <w:p w14:paraId="3BF2A7AD" w14:textId="68EB7CA0"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pasibaigus kalendoriniams metams į dokumentacijos planą įrašytas iš viso per metus užbaigtų bylų skaičius</w:t>
            </w:r>
            <w:r w:rsidR="00025C18" w:rsidRPr="00EA2676">
              <w:rPr>
                <w:noProof/>
                <w:sz w:val="22"/>
                <w:szCs w:val="22"/>
              </w:rPr>
              <w:t xml:space="preserve">; </w:t>
            </w:r>
          </w:p>
          <w:p w14:paraId="67177368" w14:textId="4617F44B" w:rsidR="00D34CE4" w:rsidRPr="00EA2676" w:rsidRDefault="00D34CE4" w:rsidP="00D34CE4">
            <w:pPr>
              <w:pStyle w:val="Sraopastraipa"/>
              <w:numPr>
                <w:ilvl w:val="0"/>
                <w:numId w:val="3"/>
              </w:numPr>
              <w:tabs>
                <w:tab w:val="left" w:pos="488"/>
                <w:tab w:val="left" w:pos="5954"/>
                <w:tab w:val="left" w:pos="6096"/>
                <w:tab w:val="left" w:pos="6663"/>
                <w:tab w:val="left" w:pos="7230"/>
              </w:tabs>
              <w:ind w:left="488" w:hanging="284"/>
              <w:jc w:val="both"/>
              <w:rPr>
                <w:noProof/>
                <w:sz w:val="22"/>
                <w:szCs w:val="22"/>
              </w:rPr>
            </w:pPr>
            <w:r w:rsidRPr="00EA2676">
              <w:rPr>
                <w:noProof/>
                <w:sz w:val="22"/>
                <w:szCs w:val="22"/>
              </w:rPr>
              <w:t>peržiūrėtos ir patikslintos darbuotojų darbo sutartys, kuriose įrašytos kelios pareigybės</w:t>
            </w:r>
            <w:r w:rsidR="00025C18" w:rsidRPr="00EA2676">
              <w:rPr>
                <w:noProof/>
                <w:sz w:val="22"/>
                <w:szCs w:val="22"/>
              </w:rPr>
              <w:t xml:space="preserve">; </w:t>
            </w:r>
          </w:p>
          <w:p w14:paraId="57D055A0" w14:textId="4DE0232F" w:rsidR="005345BA" w:rsidRPr="00EA2676" w:rsidRDefault="00D34CE4" w:rsidP="00C27423">
            <w:pPr>
              <w:pStyle w:val="Sraopastraipa"/>
              <w:numPr>
                <w:ilvl w:val="0"/>
                <w:numId w:val="3"/>
              </w:numPr>
              <w:tabs>
                <w:tab w:val="left" w:pos="488"/>
                <w:tab w:val="left" w:pos="5954"/>
                <w:tab w:val="left" w:pos="6096"/>
                <w:tab w:val="left" w:pos="6663"/>
                <w:tab w:val="left" w:pos="7230"/>
              </w:tabs>
              <w:spacing w:after="60"/>
              <w:ind w:left="488" w:hanging="284"/>
              <w:jc w:val="both"/>
              <w:rPr>
                <w:noProof/>
                <w:sz w:val="22"/>
                <w:szCs w:val="22"/>
              </w:rPr>
            </w:pPr>
            <w:r w:rsidRPr="00EA2676">
              <w:rPr>
                <w:noProof/>
                <w:sz w:val="22"/>
                <w:szCs w:val="22"/>
              </w:rPr>
              <w:t>savivaldybei teikiama ir savivaldybės internetinėje svetainėje bei facebook paskyroje skelbiama informacija apie neužimtas darbo vietas įstaigoje</w:t>
            </w:r>
            <w:r w:rsidR="00025C18" w:rsidRPr="00EA2676">
              <w:rPr>
                <w:noProof/>
                <w:sz w:val="22"/>
                <w:szCs w:val="22"/>
              </w:rPr>
              <w:t>;</w:t>
            </w:r>
          </w:p>
        </w:tc>
      </w:tr>
    </w:tbl>
    <w:p w14:paraId="50CDDD56" w14:textId="0E7A3A77" w:rsidR="00E57C12" w:rsidRDefault="00E57C12" w:rsidP="00D07E56">
      <w:pPr>
        <w:tabs>
          <w:tab w:val="left" w:pos="851"/>
        </w:tabs>
        <w:autoSpaceDE w:val="0"/>
        <w:autoSpaceDN w:val="0"/>
        <w:spacing w:before="120" w:line="360" w:lineRule="auto"/>
        <w:ind w:firstLine="851"/>
        <w:jc w:val="both"/>
        <w:rPr>
          <w:color w:val="000000"/>
        </w:rPr>
      </w:pPr>
      <w:r w:rsidRPr="001B6124">
        <w:rPr>
          <w:color w:val="000000"/>
        </w:rPr>
        <w:lastRenderedPageBreak/>
        <w:t xml:space="preserve">Remiantis atlikto audito rezultatais, </w:t>
      </w:r>
      <w:r>
        <w:rPr>
          <w:color w:val="000000"/>
        </w:rPr>
        <w:t xml:space="preserve">parengta ir </w:t>
      </w:r>
      <w:r w:rsidRPr="001B6124">
        <w:rPr>
          <w:color w:val="000000"/>
        </w:rPr>
        <w:t xml:space="preserve">pateikta išvada savivaldybės tarybai, </w:t>
      </w:r>
      <w:r>
        <w:rPr>
          <w:color w:val="000000"/>
        </w:rPr>
        <w:t xml:space="preserve">kuri svarstyta </w:t>
      </w:r>
      <w:r w:rsidRPr="001B6124">
        <w:rPr>
          <w:color w:val="000000"/>
        </w:rPr>
        <w:t xml:space="preserve">priimant sprendimą dėl </w:t>
      </w:r>
      <w:r>
        <w:rPr>
          <w:color w:val="000000"/>
        </w:rPr>
        <w:t>s</w:t>
      </w:r>
      <w:r w:rsidRPr="001B6124">
        <w:rPr>
          <w:color w:val="000000"/>
        </w:rPr>
        <w:t xml:space="preserve">avivaldybės konsoliduotųjų ataskaitų rinkinių tvirtinimo. </w:t>
      </w:r>
      <w:r w:rsidR="009F254B">
        <w:rPr>
          <w:color w:val="000000"/>
        </w:rPr>
        <w:t xml:space="preserve">Finansinio </w:t>
      </w:r>
      <w:r w:rsidR="009F254B" w:rsidRPr="009F254B">
        <w:rPr>
          <w:color w:val="000000"/>
        </w:rPr>
        <w:t>audito ataskaita apsvarstyta Kontrolės komiteto posėdyje.</w:t>
      </w:r>
    </w:p>
    <w:p w14:paraId="3880628B" w14:textId="77777777" w:rsidR="00F711D4" w:rsidRDefault="003D0354" w:rsidP="00F711D4">
      <w:pPr>
        <w:tabs>
          <w:tab w:val="left" w:pos="851"/>
        </w:tabs>
        <w:spacing w:line="360" w:lineRule="auto"/>
        <w:jc w:val="center"/>
        <w:rPr>
          <w:b/>
          <w:noProof/>
          <w:color w:val="365F91" w:themeColor="accent1" w:themeShade="BF"/>
          <w:szCs w:val="24"/>
        </w:rPr>
      </w:pPr>
      <w:r w:rsidRPr="0007348E">
        <w:rPr>
          <w:b/>
          <w:noProof/>
          <w:color w:val="365F91" w:themeColor="accent1" w:themeShade="BF"/>
          <w:szCs w:val="24"/>
        </w:rPr>
        <w:t>VEIKLOS AUDITAS</w:t>
      </w:r>
    </w:p>
    <w:p w14:paraId="51DD2A95" w14:textId="4069DE42" w:rsidR="0007348E" w:rsidRDefault="00FC3053" w:rsidP="00F711D4">
      <w:pPr>
        <w:tabs>
          <w:tab w:val="left" w:pos="851"/>
        </w:tabs>
        <w:spacing w:line="360" w:lineRule="auto"/>
        <w:jc w:val="center"/>
        <w:rPr>
          <w:b/>
          <w:noProof/>
          <w:szCs w:val="24"/>
        </w:rPr>
      </w:pPr>
      <w:r>
        <w:rPr>
          <w:b/>
          <w:noProof/>
          <w:szCs w:val="24"/>
        </w:rPr>
        <w:t>Atliktas v</w:t>
      </w:r>
      <w:r w:rsidR="002827F6">
        <w:rPr>
          <w:b/>
          <w:noProof/>
          <w:szCs w:val="24"/>
        </w:rPr>
        <w:t>eiklos auditas</w:t>
      </w:r>
      <w:r w:rsidR="00B00E33">
        <w:rPr>
          <w:b/>
          <w:noProof/>
          <w:szCs w:val="24"/>
        </w:rPr>
        <w:t xml:space="preserve"> „</w:t>
      </w:r>
      <w:r w:rsidR="00D01BDB">
        <w:rPr>
          <w:b/>
          <w:noProof/>
          <w:szCs w:val="24"/>
        </w:rPr>
        <w:t xml:space="preserve">Komunalinės paslaugos“ </w:t>
      </w:r>
    </w:p>
    <w:p w14:paraId="146EED59" w14:textId="08F02475" w:rsidR="00705035" w:rsidRDefault="00B00E33" w:rsidP="00D07E56">
      <w:pPr>
        <w:spacing w:line="360" w:lineRule="auto"/>
        <w:ind w:firstLine="851"/>
        <w:jc w:val="both"/>
        <w:rPr>
          <w:color w:val="000000"/>
        </w:rPr>
      </w:pPr>
      <w:r>
        <w:rPr>
          <w:szCs w:val="24"/>
        </w:rPr>
        <w:t xml:space="preserve">Veiklos audito tikslas </w:t>
      </w:r>
      <w:r w:rsidR="00AF6059">
        <w:rPr>
          <w:szCs w:val="24"/>
        </w:rPr>
        <w:t>–</w:t>
      </w:r>
      <w:r w:rsidR="00205AAC" w:rsidRPr="00205AAC">
        <w:rPr>
          <w:color w:val="000000"/>
        </w:rPr>
        <w:t xml:space="preserve"> įvertinti, ar lėšos, valdant savivaldybės nekilnojamą turtą (pastatus), naudojamos efektyviai.</w:t>
      </w:r>
      <w:r w:rsidR="00205AAC">
        <w:rPr>
          <w:color w:val="000000"/>
        </w:rPr>
        <w:t xml:space="preserve"> </w:t>
      </w:r>
      <w:r w:rsidR="00C34B62">
        <w:rPr>
          <w:color w:val="000000"/>
        </w:rPr>
        <w:t xml:space="preserve">Pagrindiniai audito klausimai: </w:t>
      </w:r>
      <w:r w:rsidR="00205AAC">
        <w:rPr>
          <w:color w:val="000000"/>
        </w:rPr>
        <w:t>a</w:t>
      </w:r>
      <w:r w:rsidR="00205AAC" w:rsidRPr="00205AAC">
        <w:rPr>
          <w:color w:val="000000"/>
        </w:rPr>
        <w:t>r biudžeto asignavimų komunalinėms paslaugoms planavimas užtikrina efektyvų jų naudojimą</w:t>
      </w:r>
      <w:r w:rsidR="00205AAC">
        <w:rPr>
          <w:color w:val="000000"/>
        </w:rPr>
        <w:t>; k</w:t>
      </w:r>
      <w:r w:rsidR="00205AAC" w:rsidRPr="00205AAC">
        <w:rPr>
          <w:color w:val="000000"/>
        </w:rPr>
        <w:t>as įtakoja komunalinių sąnaudų dydį ir pokyčius Savivaldybės biudžetinėse įstaigose</w:t>
      </w:r>
      <w:r w:rsidR="00205AAC">
        <w:rPr>
          <w:color w:val="000000"/>
        </w:rPr>
        <w:t>; k</w:t>
      </w:r>
      <w:r w:rsidR="00205AAC" w:rsidRPr="00205AAC">
        <w:rPr>
          <w:color w:val="000000"/>
        </w:rPr>
        <w:t>aip sprendžiamos Savivaldybės funkcijoms vykdyti nenaudojamo nekilnojamo turto problemos</w:t>
      </w:r>
      <w:r w:rsidR="00205AAC">
        <w:rPr>
          <w:color w:val="000000"/>
        </w:rPr>
        <w:t xml:space="preserve">. </w:t>
      </w:r>
    </w:p>
    <w:p w14:paraId="7E941B63" w14:textId="77777777" w:rsidR="00705035" w:rsidRPr="003C4A7A" w:rsidRDefault="00705035" w:rsidP="00D07E56">
      <w:pPr>
        <w:spacing w:after="60" w:line="276" w:lineRule="auto"/>
        <w:ind w:firstLine="851"/>
        <w:jc w:val="both"/>
        <w:rPr>
          <w:color w:val="000000"/>
        </w:rPr>
      </w:pPr>
      <w:r>
        <w:rPr>
          <w:color w:val="000000"/>
        </w:rPr>
        <w:t>Veiklos audito rezultatai:</w:t>
      </w:r>
    </w:p>
    <w:tbl>
      <w:tblPr>
        <w:tblStyle w:val="Lentelstinklelis"/>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8151"/>
      </w:tblGrid>
      <w:tr w:rsidR="00264F5C" w14:paraId="3844FA52" w14:textId="77777777" w:rsidTr="00661EF3">
        <w:tc>
          <w:tcPr>
            <w:tcW w:w="1487" w:type="dxa"/>
            <w:shd w:val="clear" w:color="auto" w:fill="DBE5F1" w:themeFill="accent1" w:themeFillTint="33"/>
            <w:vAlign w:val="center"/>
          </w:tcPr>
          <w:p w14:paraId="12EB9DAD" w14:textId="32CAF145" w:rsidR="00264F5C" w:rsidRPr="003D0D26" w:rsidRDefault="007A23BF" w:rsidP="005F3809">
            <w:pPr>
              <w:tabs>
                <w:tab w:val="left" w:pos="2127"/>
              </w:tabs>
              <w:autoSpaceDE w:val="0"/>
              <w:autoSpaceDN w:val="0"/>
              <w:jc w:val="center"/>
              <w:rPr>
                <w:b/>
                <w:i/>
                <w:color w:val="1F497D" w:themeColor="text2"/>
                <w:sz w:val="22"/>
                <w:szCs w:val="22"/>
              </w:rPr>
            </w:pPr>
            <w:r w:rsidRPr="007A23BF">
              <w:rPr>
                <w:rFonts w:eastAsia="PMingLiU"/>
                <w:noProof/>
                <w:sz w:val="22"/>
                <w:szCs w:val="22"/>
                <w:lang w:eastAsia="en-US"/>
              </w:rPr>
              <w:t>Savivaldybės lėšų panaudojimas nekilnojamam turtui (pastatams) išlaikyti būtų efektyvesnis, jei  pastoviai būtų analizuojamos ir laiku sprendžiamos nekilnojamojo turto valdymo problemos</w:t>
            </w:r>
          </w:p>
        </w:tc>
        <w:tc>
          <w:tcPr>
            <w:tcW w:w="8151" w:type="dxa"/>
            <w:shd w:val="clear" w:color="auto" w:fill="F2F2F2" w:themeFill="background1" w:themeFillShade="F2"/>
          </w:tcPr>
          <w:p w14:paraId="7D503612" w14:textId="07393890" w:rsidR="007A23BF" w:rsidRPr="00B21F53" w:rsidRDefault="007A23BF" w:rsidP="007A23BF">
            <w:pPr>
              <w:rPr>
                <w:color w:val="365F91" w:themeColor="accent1" w:themeShade="BF"/>
                <w:sz w:val="21"/>
                <w:szCs w:val="21"/>
              </w:rPr>
            </w:pPr>
            <w:r w:rsidRPr="00B21F53">
              <w:rPr>
                <w:color w:val="365F91" w:themeColor="accent1" w:themeShade="BF"/>
                <w:sz w:val="21"/>
                <w:szCs w:val="21"/>
              </w:rPr>
              <w:t>Nesuvaldytas savivaldybės įsiskolinimo augimas:</w:t>
            </w:r>
          </w:p>
          <w:p w14:paraId="509121FC" w14:textId="355FC21C" w:rsidR="007A23BF" w:rsidRPr="00B21F53" w:rsidRDefault="007A23BF" w:rsidP="0082111F">
            <w:pPr>
              <w:pStyle w:val="Sraopastraipa"/>
              <w:numPr>
                <w:ilvl w:val="0"/>
                <w:numId w:val="16"/>
              </w:numPr>
              <w:ind w:left="368" w:hanging="284"/>
              <w:jc w:val="both"/>
              <w:rPr>
                <w:color w:val="000000"/>
                <w:sz w:val="21"/>
                <w:szCs w:val="21"/>
              </w:rPr>
            </w:pPr>
            <w:r w:rsidRPr="00B21F53">
              <w:rPr>
                <w:color w:val="000000"/>
                <w:sz w:val="21"/>
                <w:szCs w:val="21"/>
              </w:rPr>
              <w:t>2018-2022 metų laikotarpiu Savivaldybės biudžeto apimtis augo, tačiau komunalinių paslaugų išlaidos jose didėjo sparčiau. Išaugo ne tik komunalinių paslaugų įsigijimo išlaidos, bet ir jų dalis visose prekių ir paslaugų išlaidose</w:t>
            </w:r>
            <w:r w:rsidR="0082111F" w:rsidRPr="00B21F53">
              <w:rPr>
                <w:color w:val="000000"/>
                <w:sz w:val="21"/>
                <w:szCs w:val="21"/>
              </w:rPr>
              <w:t>;</w:t>
            </w:r>
          </w:p>
          <w:p w14:paraId="09839274" w14:textId="21E93EFE" w:rsidR="007A23BF" w:rsidRPr="00B21F53" w:rsidRDefault="0082111F" w:rsidP="0082111F">
            <w:pPr>
              <w:pStyle w:val="Sraopastraipa"/>
              <w:numPr>
                <w:ilvl w:val="0"/>
                <w:numId w:val="16"/>
              </w:numPr>
              <w:ind w:left="368" w:hanging="284"/>
              <w:jc w:val="both"/>
              <w:rPr>
                <w:color w:val="000000"/>
                <w:sz w:val="21"/>
                <w:szCs w:val="21"/>
              </w:rPr>
            </w:pPr>
            <w:r w:rsidRPr="00B21F53">
              <w:rPr>
                <w:color w:val="000000"/>
                <w:sz w:val="21"/>
                <w:szCs w:val="21"/>
              </w:rPr>
              <w:t>i</w:t>
            </w:r>
            <w:r w:rsidR="007A23BF" w:rsidRPr="00B21F53">
              <w:rPr>
                <w:color w:val="000000"/>
                <w:sz w:val="21"/>
                <w:szCs w:val="21"/>
              </w:rPr>
              <w:t>šaugusios kainos, ypač degalų ir komunalinių paslaugų bei drastiškai išaugusios kompensacijos už šildymą, įtakojo Savivaldybės  įsiskolinimo augimą</w:t>
            </w:r>
            <w:r w:rsidRPr="00B21F53">
              <w:rPr>
                <w:color w:val="000000"/>
                <w:sz w:val="21"/>
                <w:szCs w:val="21"/>
              </w:rPr>
              <w:t>;</w:t>
            </w:r>
          </w:p>
          <w:p w14:paraId="3D379388" w14:textId="432AEE19" w:rsidR="007A23BF" w:rsidRPr="00B21F53" w:rsidRDefault="0082111F" w:rsidP="0082111F">
            <w:pPr>
              <w:pStyle w:val="Sraopastraipa"/>
              <w:numPr>
                <w:ilvl w:val="0"/>
                <w:numId w:val="16"/>
              </w:numPr>
              <w:ind w:left="368" w:hanging="284"/>
              <w:jc w:val="both"/>
              <w:rPr>
                <w:color w:val="000000"/>
                <w:sz w:val="21"/>
                <w:szCs w:val="21"/>
              </w:rPr>
            </w:pPr>
            <w:r w:rsidRPr="00B21F53">
              <w:rPr>
                <w:color w:val="000000"/>
                <w:sz w:val="21"/>
                <w:szCs w:val="21"/>
              </w:rPr>
              <w:t>k</w:t>
            </w:r>
            <w:r w:rsidR="007A23BF" w:rsidRPr="00B21F53">
              <w:rPr>
                <w:color w:val="000000"/>
                <w:sz w:val="21"/>
                <w:szCs w:val="21"/>
              </w:rPr>
              <w:t>omunalinių paslaugų įsigijimo išlaidų 2020-2022 m. laikotarpiu augimo tendencija būdinga tiek Rokiškio rajono savivaldybei, tiek ir kitoms Panevėžio regiono rajonų savivaldybėms. Rokiškio rajono savivaldybės komunalinių paslaugų įsigijimo išlaidos, tenkančios 1-am gyventojui, neviršija šių savivaldybių vidurkio.</w:t>
            </w:r>
          </w:p>
          <w:p w14:paraId="59BD5492" w14:textId="77777777" w:rsidR="00264F5C" w:rsidRPr="00B21F53" w:rsidRDefault="0082111F" w:rsidP="0082111F">
            <w:pPr>
              <w:jc w:val="both"/>
              <w:rPr>
                <w:color w:val="365F91" w:themeColor="accent1" w:themeShade="BF"/>
                <w:sz w:val="21"/>
                <w:szCs w:val="21"/>
              </w:rPr>
            </w:pPr>
            <w:r w:rsidRPr="00B21F53">
              <w:rPr>
                <w:color w:val="365F91" w:themeColor="accent1" w:themeShade="BF"/>
                <w:sz w:val="21"/>
                <w:szCs w:val="21"/>
              </w:rPr>
              <w:t>Įstaigose nustatyti komunalinių paslaugų sąnaudų planavimo ir apskaitos trūkumai bei sąnaudų rodiklių reikšmingi skirtumai:</w:t>
            </w:r>
          </w:p>
          <w:p w14:paraId="569E4352" w14:textId="1E3D60EA"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savivaldybės biudžetinių įstaigų komunalinės sąnaudos 2022 m. sudarė 2314,42 tūkst. Eur ir palyginus su 2020 m. padidėjo 849 tūkst. Eur arba 57,9 proc.;</w:t>
            </w:r>
          </w:p>
          <w:p w14:paraId="04520E40" w14:textId="12E720EC"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didžiąją dalį komunalinių paslaugų sąnaudų sudaro šildymo sąnaudos – 2022 m.  - 51,7 proc. (1196,45 tūkst. Eur). Per 2020-2022 m. jos padidėjo 70,9 proc.</w:t>
            </w:r>
          </w:p>
          <w:p w14:paraId="4F16B184" w14:textId="7A946939" w:rsidR="0082111F" w:rsidRPr="00B21F53" w:rsidRDefault="003D6404" w:rsidP="003D6404">
            <w:pPr>
              <w:pStyle w:val="Sraopastraipa"/>
              <w:numPr>
                <w:ilvl w:val="0"/>
                <w:numId w:val="16"/>
              </w:numPr>
              <w:ind w:left="368" w:hanging="284"/>
              <w:jc w:val="both"/>
              <w:rPr>
                <w:sz w:val="21"/>
                <w:szCs w:val="21"/>
              </w:rPr>
            </w:pPr>
            <w:r w:rsidRPr="00B21F53">
              <w:rPr>
                <w:color w:val="000000"/>
                <w:sz w:val="21"/>
                <w:szCs w:val="21"/>
              </w:rPr>
              <w:t>švietimo įstaigose nustatyti dideli skirtumai tarp 2022 m. komunalinių sąnaudų tenkančių 1-am kv</w:t>
            </w:r>
            <w:r w:rsidR="00A52B0D">
              <w:rPr>
                <w:color w:val="000000"/>
                <w:sz w:val="21"/>
                <w:szCs w:val="21"/>
              </w:rPr>
              <w:t>.</w:t>
            </w:r>
            <w:r w:rsidRPr="00B21F53">
              <w:rPr>
                <w:color w:val="000000"/>
                <w:sz w:val="21"/>
                <w:szCs w:val="21"/>
              </w:rPr>
              <w:t xml:space="preserve"> metrui, 1-am įstaigą lankančiam vaikui, tarp plotų tenkančių 1-am vaikui;</w:t>
            </w:r>
          </w:p>
          <w:p w14:paraId="1C48067F" w14:textId="6942E372"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 xml:space="preserve">savivaldybės švietimo įstaigose šildymo sąnaudos 2022 m. visose komunalinėse sąnaudose sudarė  67,2 proc., tuo tarpu </w:t>
            </w:r>
            <w:r w:rsidR="00D02D6D" w:rsidRPr="00B21F53">
              <w:rPr>
                <w:color w:val="000000"/>
                <w:sz w:val="21"/>
                <w:szCs w:val="21"/>
              </w:rPr>
              <w:t>visų</w:t>
            </w:r>
            <w:r w:rsidRPr="00B21F53">
              <w:rPr>
                <w:color w:val="000000"/>
                <w:sz w:val="21"/>
                <w:szCs w:val="21"/>
              </w:rPr>
              <w:t xml:space="preserve"> biudžetinių įstaigų vidurkis – 51,7 proc.; </w:t>
            </w:r>
          </w:p>
          <w:p w14:paraId="0867A6B1" w14:textId="47E6AA51"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2022 m. 5 įstaigos  neapskaitė visų ar dalies komunalinių paslaugų sąnaudų straipsnių;</w:t>
            </w:r>
          </w:p>
          <w:p w14:paraId="430C37C2" w14:textId="4BE79D43"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vis dar nustatomi atvejai, kai įstaigos pačios neapmoka komunalinių paslaugų už naudojamus plotus, nes patalpos joms neperduotos;</w:t>
            </w:r>
          </w:p>
          <w:p w14:paraId="663D0CB2" w14:textId="11F75B49" w:rsidR="003D6404" w:rsidRPr="00B21F53" w:rsidRDefault="003D6404" w:rsidP="003D6404">
            <w:pPr>
              <w:pStyle w:val="Sraopastraipa"/>
              <w:numPr>
                <w:ilvl w:val="0"/>
                <w:numId w:val="16"/>
              </w:numPr>
              <w:ind w:left="368" w:hanging="284"/>
              <w:jc w:val="both"/>
              <w:rPr>
                <w:color w:val="000000"/>
                <w:sz w:val="21"/>
                <w:szCs w:val="21"/>
              </w:rPr>
            </w:pPr>
            <w:r w:rsidRPr="00B21F53">
              <w:rPr>
                <w:color w:val="000000"/>
                <w:sz w:val="21"/>
                <w:szCs w:val="21"/>
              </w:rPr>
              <w:t xml:space="preserve">nėra informacijos, kiek komunalinių sąnaudų biudžetinės įstaigos patyrė vykdydamos joms priskirtas funkcijas ir kiek apmokėjo už bendruomenes ar asociacijas, kurios nuo šių mokesčių atleistos.   </w:t>
            </w:r>
          </w:p>
          <w:p w14:paraId="655C10B0" w14:textId="77777777" w:rsidR="00391F3E" w:rsidRPr="00B21F53" w:rsidRDefault="00391F3E" w:rsidP="00391F3E">
            <w:pPr>
              <w:jc w:val="both"/>
              <w:rPr>
                <w:color w:val="365F91" w:themeColor="accent1" w:themeShade="BF"/>
                <w:sz w:val="21"/>
                <w:szCs w:val="21"/>
              </w:rPr>
            </w:pPr>
            <w:r w:rsidRPr="00B21F53">
              <w:rPr>
                <w:color w:val="365F91" w:themeColor="accent1" w:themeShade="BF"/>
                <w:sz w:val="21"/>
                <w:szCs w:val="21"/>
              </w:rPr>
              <w:t xml:space="preserve">Nenaudojamo nekilnojamojo turto mažėja, tačiau sprendimai dėl dalies jo nepriimti  </w:t>
            </w:r>
          </w:p>
          <w:p w14:paraId="1DCF9855" w14:textId="7720C22F"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savivaldybės turto valdymo strategija yra parengta, jos vykdymas numatytas strateginiuose dokumentuose, tačiau nepakankamai aiškus strategijoje apibrėžtų rodiklių apskaičiavimas;</w:t>
            </w:r>
          </w:p>
          <w:p w14:paraId="4CEC5FB4" w14:textId="03953876"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dėl nustatyta tvarka nerengiamos savivaldybei nuosavybės teise priklausančio turto valdymo, naudojimo ir disponavimo juo ataskaitos, strategijos vykdymo stebėsena yra nepakankama ir Savivaldybė gali neturėti reikiamų duomenų nekilnojamojo turto valdymo sprendimams priimti ir turtas gali būti valdomas neefektyviai;</w:t>
            </w:r>
          </w:p>
          <w:p w14:paraId="2D3C68B7" w14:textId="47EA327B"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savivaldybė savo funkcijoms vykdyti nenaudoja 23,2 tūkst. kv.</w:t>
            </w:r>
            <w:r w:rsidR="00AF6059">
              <w:rPr>
                <w:color w:val="000000"/>
                <w:sz w:val="21"/>
                <w:szCs w:val="21"/>
              </w:rPr>
              <w:t xml:space="preserve"> </w:t>
            </w:r>
            <w:r w:rsidRPr="00B21F53">
              <w:rPr>
                <w:color w:val="000000"/>
                <w:sz w:val="21"/>
                <w:szCs w:val="21"/>
              </w:rPr>
              <w:t>m. valdomų pastatų plotų. Nors šis plotas nuo 2020 m. sumažėjo 9,1 proc. (2,3 tūkst. kv.</w:t>
            </w:r>
            <w:r w:rsidR="00AF6059">
              <w:rPr>
                <w:color w:val="000000"/>
                <w:sz w:val="21"/>
                <w:szCs w:val="21"/>
              </w:rPr>
              <w:t xml:space="preserve"> </w:t>
            </w:r>
            <w:r w:rsidRPr="00B21F53">
              <w:rPr>
                <w:color w:val="000000"/>
                <w:sz w:val="21"/>
                <w:szCs w:val="21"/>
              </w:rPr>
              <w:t xml:space="preserve">m.), tačiau vis dar sudaro per 13 proc. visų savivaldybės  pastatų plotų; </w:t>
            </w:r>
          </w:p>
          <w:p w14:paraId="26DBA268" w14:textId="7E9F615C"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t>71 nenaudojamas pastatas/patalpa (arba 52,6 proc. visų nenaudojamų) yra įtraukti į viešame aukcione paduodamo nekilnojamojo turto sąrašą. Dėl kitų - 64 vnt</w:t>
            </w:r>
            <w:r w:rsidR="00AF6059">
              <w:rPr>
                <w:color w:val="000000"/>
                <w:sz w:val="21"/>
                <w:szCs w:val="21"/>
              </w:rPr>
              <w:t>.</w:t>
            </w:r>
            <w:r w:rsidRPr="00B21F53">
              <w:rPr>
                <w:color w:val="000000"/>
                <w:sz w:val="21"/>
                <w:szCs w:val="21"/>
              </w:rPr>
              <w:t xml:space="preserve"> (47,4 proc.) - sprendimai nepriimti;</w:t>
            </w:r>
          </w:p>
          <w:p w14:paraId="2E989424" w14:textId="54BA8851" w:rsidR="00391F3E" w:rsidRPr="00B21F53" w:rsidRDefault="00391F3E" w:rsidP="00391F3E">
            <w:pPr>
              <w:pStyle w:val="Sraopastraipa"/>
              <w:numPr>
                <w:ilvl w:val="0"/>
                <w:numId w:val="16"/>
              </w:numPr>
              <w:ind w:left="368" w:hanging="284"/>
              <w:jc w:val="both"/>
              <w:rPr>
                <w:color w:val="000000"/>
                <w:sz w:val="21"/>
                <w:szCs w:val="21"/>
              </w:rPr>
            </w:pPr>
            <w:r w:rsidRPr="00B21F53">
              <w:rPr>
                <w:color w:val="000000"/>
                <w:sz w:val="21"/>
                <w:szCs w:val="21"/>
              </w:rPr>
              <w:lastRenderedPageBreak/>
              <w:t xml:space="preserve">savivaldybės biudžetinėms įstaigoms nenaudojamo nekilnojamojo turto išlaikymas 2022 m. kainavo 21,3 tūkst. Eur.; </w:t>
            </w:r>
          </w:p>
          <w:p w14:paraId="118862DA" w14:textId="06ED9301" w:rsidR="003D6404" w:rsidRPr="00B21F53" w:rsidRDefault="00391F3E" w:rsidP="00A52B0D">
            <w:pPr>
              <w:pStyle w:val="Sraopastraipa"/>
              <w:numPr>
                <w:ilvl w:val="0"/>
                <w:numId w:val="16"/>
              </w:numPr>
              <w:spacing w:after="60"/>
              <w:ind w:left="369" w:hanging="284"/>
              <w:jc w:val="both"/>
              <w:rPr>
                <w:color w:val="000000"/>
                <w:sz w:val="21"/>
                <w:szCs w:val="21"/>
              </w:rPr>
            </w:pPr>
            <w:r w:rsidRPr="00B21F53">
              <w:rPr>
                <w:color w:val="000000"/>
                <w:sz w:val="21"/>
                <w:szCs w:val="21"/>
              </w:rPr>
              <w:t>biudžetinių įstaigų apklausa parodė, kad jos savo valdomus nekilnojamojo turto plotus pilnai išnaudoja funkcijoms vykdyti ir nurodė neturinčios laisvų, nenaudojamų patalpų, o 5 įstaigoms patalpų net trūksta. Tačiau, tuštėjantys švietimo įstaigų pastatai kaimo vietovėse, verčia ieškoti sprendimų, kaip optimizuoti pastatų naudojimą ir sumažinti komunalinių paslaugų išlaidas.</w:t>
            </w:r>
          </w:p>
        </w:tc>
      </w:tr>
    </w:tbl>
    <w:p w14:paraId="54715F4B" w14:textId="048B31D3" w:rsidR="003A796D" w:rsidRPr="003A796D" w:rsidRDefault="003A796D" w:rsidP="00D07E56">
      <w:pPr>
        <w:pStyle w:val="Sraopastraipa"/>
        <w:autoSpaceDE w:val="0"/>
        <w:autoSpaceDN w:val="0"/>
        <w:adjustRightInd w:val="0"/>
        <w:spacing w:before="120" w:line="360" w:lineRule="auto"/>
        <w:ind w:firstLine="131"/>
        <w:jc w:val="both"/>
        <w:rPr>
          <w:rFonts w:eastAsia="Calibri"/>
          <w:i/>
          <w:iCs/>
          <w:noProof/>
          <w:sz w:val="12"/>
          <w:szCs w:val="12"/>
          <w:lang w:val="en-GB"/>
        </w:rPr>
      </w:pPr>
      <w:r w:rsidRPr="00674AC4">
        <w:lastRenderedPageBreak/>
        <w:t>Savivaldybės administracijai</w:t>
      </w:r>
      <w:r>
        <w:t xml:space="preserve"> pateiktos 8 rekomendacijos dėl:</w:t>
      </w:r>
    </w:p>
    <w:p w14:paraId="1C6199F0" w14:textId="6B955ABC"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Savivaldybės 2024-01-01 įsiskolinimo (mokėtinos sumos, išskyrus paskoloms grąžinti), kad jis būtų ne didesnis už 2023-01-01 įsiskolinimą;</w:t>
      </w:r>
    </w:p>
    <w:p w14:paraId="3515F25E" w14:textId="6A9806D2" w:rsidR="003A796D" w:rsidRPr="00D07E56" w:rsidRDefault="00B10749"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n</w:t>
      </w:r>
      <w:r w:rsidR="003A796D" w:rsidRPr="00D07E56">
        <w:rPr>
          <w:rFonts w:eastAsia="Calibri"/>
          <w:noProof/>
          <w:szCs w:val="24"/>
          <w:lang w:val="en-GB" w:eastAsia="en-US"/>
        </w:rPr>
        <w:t xml:space="preserve">enaudojamų pastatų ar jų plotų identifikavimo metinės inventorizacijos metu ir sprendimų priėmimo nustatyta tvarka;   </w:t>
      </w:r>
    </w:p>
    <w:p w14:paraId="618045EB" w14:textId="57CB127C"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savivaldybei nuosavybės teise priklausančio turto valdymo, naudojimo ir disponavimo juo ataskaitas rengimo nustatyta tvarka,  nenaudojamų pastatų / patalpų sąrašų viešinimo;</w:t>
      </w:r>
    </w:p>
    <w:p w14:paraId="5DD17415" w14:textId="4ED920CB"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nenaudojamo nekilnojamojo turto pokyčių stebėsenos vykdymo ir optimalių turto valdymo sprendim</w:t>
      </w:r>
      <w:r w:rsidR="00B10749" w:rsidRPr="00D07E56">
        <w:rPr>
          <w:rFonts w:eastAsia="Calibri"/>
          <w:noProof/>
          <w:szCs w:val="24"/>
          <w:lang w:val="en-GB" w:eastAsia="en-US"/>
        </w:rPr>
        <w:t>ų</w:t>
      </w:r>
      <w:r w:rsidRPr="00D07E56">
        <w:rPr>
          <w:rFonts w:eastAsia="Calibri"/>
          <w:noProof/>
          <w:szCs w:val="24"/>
          <w:lang w:val="en-GB" w:eastAsia="en-US"/>
        </w:rPr>
        <w:t>, užtikrinanči</w:t>
      </w:r>
      <w:r w:rsidR="00B10749" w:rsidRPr="00D07E56">
        <w:rPr>
          <w:rFonts w:eastAsia="Calibri"/>
          <w:noProof/>
          <w:szCs w:val="24"/>
          <w:lang w:val="en-GB" w:eastAsia="en-US"/>
        </w:rPr>
        <w:t>ų</w:t>
      </w:r>
      <w:r w:rsidRPr="00D07E56">
        <w:rPr>
          <w:rFonts w:eastAsia="Calibri"/>
          <w:noProof/>
          <w:szCs w:val="24"/>
          <w:lang w:val="en-GB" w:eastAsia="en-US"/>
        </w:rPr>
        <w:t xml:space="preserve"> efektyvų savivaldybės lėšų naudojimą, priėmimo; </w:t>
      </w:r>
    </w:p>
    <w:p w14:paraId="2C5B70AB" w14:textId="3FFC9DE7"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švietimo įstaigų funkcijoms vykdyti naudojam</w:t>
      </w:r>
      <w:r w:rsidR="00B10749" w:rsidRPr="00D07E56">
        <w:rPr>
          <w:rFonts w:eastAsia="Calibri"/>
          <w:noProof/>
          <w:szCs w:val="24"/>
          <w:lang w:val="en-GB" w:eastAsia="en-US"/>
        </w:rPr>
        <w:t>ų</w:t>
      </w:r>
      <w:r w:rsidRPr="00D07E56">
        <w:rPr>
          <w:rFonts w:eastAsia="Calibri"/>
          <w:noProof/>
          <w:szCs w:val="24"/>
          <w:lang w:val="en-GB" w:eastAsia="en-US"/>
        </w:rPr>
        <w:t xml:space="preserve"> pastatų (patalpų) plot</w:t>
      </w:r>
      <w:r w:rsidR="00B10749" w:rsidRPr="00D07E56">
        <w:rPr>
          <w:rFonts w:eastAsia="Calibri"/>
          <w:noProof/>
          <w:szCs w:val="24"/>
          <w:lang w:val="en-GB" w:eastAsia="en-US"/>
        </w:rPr>
        <w:t>ų</w:t>
      </w:r>
      <w:r w:rsidRPr="00D07E56">
        <w:rPr>
          <w:rFonts w:eastAsia="Calibri"/>
          <w:noProof/>
          <w:szCs w:val="24"/>
          <w:lang w:val="en-GB" w:eastAsia="en-US"/>
        </w:rPr>
        <w:t xml:space="preserve"> bei jų išlaikymo išlaid</w:t>
      </w:r>
      <w:r w:rsidR="00B10749" w:rsidRPr="00D07E56">
        <w:rPr>
          <w:rFonts w:eastAsia="Calibri"/>
          <w:noProof/>
          <w:szCs w:val="24"/>
          <w:lang w:val="en-GB" w:eastAsia="en-US"/>
        </w:rPr>
        <w:t>ų</w:t>
      </w:r>
      <w:r w:rsidRPr="00D07E56">
        <w:rPr>
          <w:rFonts w:eastAsia="Calibri"/>
          <w:noProof/>
          <w:szCs w:val="24"/>
          <w:lang w:val="en-GB" w:eastAsia="en-US"/>
        </w:rPr>
        <w:t>, tenkanči</w:t>
      </w:r>
      <w:r w:rsidR="00B10749" w:rsidRPr="00D07E56">
        <w:rPr>
          <w:rFonts w:eastAsia="Calibri"/>
          <w:noProof/>
          <w:szCs w:val="24"/>
          <w:lang w:val="en-GB" w:eastAsia="en-US"/>
        </w:rPr>
        <w:t>ų</w:t>
      </w:r>
      <w:r w:rsidRPr="00D07E56">
        <w:rPr>
          <w:rFonts w:eastAsia="Calibri"/>
          <w:noProof/>
          <w:szCs w:val="24"/>
          <w:lang w:val="en-GB" w:eastAsia="en-US"/>
        </w:rPr>
        <w:t xml:space="preserve"> 1 moksleiviui apsvarstymo, ir būdų komunalinių paslaugų sąnaudų efektyvumui didinti ieškojimo;</w:t>
      </w:r>
    </w:p>
    <w:p w14:paraId="0E97ADDA" w14:textId="53BCF7AF"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bookmarkStart w:id="0" w:name="_Hlk150862131"/>
      <w:r w:rsidRPr="00D07E56">
        <w:rPr>
          <w:rFonts w:eastAsia="Calibri"/>
          <w:noProof/>
          <w:szCs w:val="24"/>
          <w:lang w:val="en-GB" w:eastAsia="en-US"/>
        </w:rPr>
        <w:t>Turto valdymo strategijoje apibrėžtų rodiklių peržiūrėjimo ir detalizavimo</w:t>
      </w:r>
      <w:r w:rsidR="004C21B9" w:rsidRPr="00D07E56">
        <w:rPr>
          <w:rFonts w:eastAsia="Calibri"/>
          <w:noProof/>
          <w:szCs w:val="24"/>
          <w:lang w:val="en-GB" w:eastAsia="en-US"/>
        </w:rPr>
        <w:t>;</w:t>
      </w:r>
      <w:r w:rsidRPr="00D07E56">
        <w:rPr>
          <w:rFonts w:eastAsia="Calibri"/>
          <w:noProof/>
          <w:szCs w:val="24"/>
          <w:lang w:val="en-GB" w:eastAsia="en-US"/>
        </w:rPr>
        <w:t xml:space="preserve"> </w:t>
      </w:r>
    </w:p>
    <w:p w14:paraId="396E32C5" w14:textId="6E70C515"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 xml:space="preserve">pastatų (patalpų) </w:t>
      </w:r>
      <w:r w:rsidR="00B10749" w:rsidRPr="00D07E56">
        <w:rPr>
          <w:rFonts w:eastAsia="Calibri"/>
          <w:noProof/>
          <w:szCs w:val="24"/>
          <w:lang w:val="en-GB" w:eastAsia="en-US"/>
        </w:rPr>
        <w:t xml:space="preserve">perdavimo </w:t>
      </w:r>
      <w:r w:rsidRPr="00D07E56">
        <w:rPr>
          <w:rFonts w:eastAsia="Calibri"/>
          <w:noProof/>
          <w:szCs w:val="24"/>
          <w:lang w:val="en-GB" w:eastAsia="en-US"/>
        </w:rPr>
        <w:t>įstaigoms, faktiškai juos naudojančioms funkcijoms vykdyti</w:t>
      </w:r>
      <w:r w:rsidR="00B10749" w:rsidRPr="00D07E56">
        <w:rPr>
          <w:rFonts w:eastAsia="Calibri"/>
          <w:noProof/>
          <w:szCs w:val="24"/>
          <w:lang w:val="en-GB" w:eastAsia="en-US"/>
        </w:rPr>
        <w:t xml:space="preserve"> </w:t>
      </w:r>
      <w:r w:rsidRPr="00D07E56">
        <w:rPr>
          <w:rFonts w:eastAsia="Calibri"/>
          <w:noProof/>
          <w:szCs w:val="24"/>
          <w:lang w:val="en-GB" w:eastAsia="en-US"/>
        </w:rPr>
        <w:t>ir su šių pastatų eksploatavimu susijusi</w:t>
      </w:r>
      <w:r w:rsidR="002A3CC9" w:rsidRPr="00D07E56">
        <w:rPr>
          <w:rFonts w:eastAsia="Calibri"/>
          <w:noProof/>
          <w:szCs w:val="24"/>
          <w:lang w:val="en-GB" w:eastAsia="en-US"/>
        </w:rPr>
        <w:t xml:space="preserve">ų </w:t>
      </w:r>
      <w:r w:rsidRPr="00D07E56">
        <w:rPr>
          <w:rFonts w:eastAsia="Calibri"/>
          <w:noProof/>
          <w:szCs w:val="24"/>
          <w:lang w:val="en-GB" w:eastAsia="en-US"/>
        </w:rPr>
        <w:t xml:space="preserve"> komunalinių paslaugų įsigijimo išlaid</w:t>
      </w:r>
      <w:r w:rsidR="002A3CC9" w:rsidRPr="00D07E56">
        <w:rPr>
          <w:rFonts w:eastAsia="Calibri"/>
          <w:noProof/>
          <w:szCs w:val="24"/>
          <w:lang w:val="en-GB" w:eastAsia="en-US"/>
        </w:rPr>
        <w:t>ų apmokėjimo;</w:t>
      </w:r>
    </w:p>
    <w:p w14:paraId="02218271" w14:textId="3E7A2788" w:rsidR="003A796D" w:rsidRPr="00D07E56" w:rsidRDefault="003A796D" w:rsidP="00D07E56">
      <w:pPr>
        <w:numPr>
          <w:ilvl w:val="0"/>
          <w:numId w:val="17"/>
        </w:numPr>
        <w:tabs>
          <w:tab w:val="left" w:pos="1276"/>
        </w:tabs>
        <w:autoSpaceDE w:val="0"/>
        <w:autoSpaceDN w:val="0"/>
        <w:adjustRightInd w:val="0"/>
        <w:spacing w:after="120" w:line="360" w:lineRule="auto"/>
        <w:ind w:left="284" w:firstLine="567"/>
        <w:contextualSpacing/>
        <w:jc w:val="both"/>
        <w:rPr>
          <w:rFonts w:eastAsia="Calibri"/>
          <w:noProof/>
          <w:szCs w:val="24"/>
          <w:lang w:val="en-GB" w:eastAsia="en-US"/>
        </w:rPr>
      </w:pPr>
      <w:r w:rsidRPr="00D07E56">
        <w:rPr>
          <w:rFonts w:eastAsia="Calibri"/>
          <w:noProof/>
          <w:szCs w:val="24"/>
          <w:lang w:val="en-GB" w:eastAsia="en-US"/>
        </w:rPr>
        <w:t>biudžetinėse įstaigose neapskaitytų ir nevyriausybinių organizacijų nesumokėtų komunalinių paslaugų išlaidų</w:t>
      </w:r>
      <w:r w:rsidR="00B10749" w:rsidRPr="00D07E56">
        <w:rPr>
          <w:rFonts w:eastAsia="Calibri"/>
          <w:noProof/>
          <w:szCs w:val="24"/>
          <w:lang w:val="en-GB" w:eastAsia="en-US"/>
        </w:rPr>
        <w:t>.</w:t>
      </w:r>
    </w:p>
    <w:bookmarkEnd w:id="0"/>
    <w:p w14:paraId="2748B4A1" w14:textId="77777777" w:rsidR="00294F4E" w:rsidRDefault="007D75A2" w:rsidP="00D07E56">
      <w:pPr>
        <w:tabs>
          <w:tab w:val="left" w:pos="851"/>
          <w:tab w:val="left" w:pos="993"/>
        </w:tabs>
        <w:autoSpaceDE w:val="0"/>
        <w:autoSpaceDN w:val="0"/>
        <w:spacing w:before="240" w:line="360" w:lineRule="auto"/>
        <w:ind w:left="360" w:firstLine="491"/>
        <w:jc w:val="both"/>
        <w:rPr>
          <w:color w:val="000000"/>
        </w:rPr>
      </w:pPr>
      <w:r w:rsidRPr="007D75A2">
        <w:rPr>
          <w:lang w:eastAsia="en-US"/>
        </w:rPr>
        <w:t>Kitoms</w:t>
      </w:r>
      <w:r>
        <w:t xml:space="preserve"> 4 </w:t>
      </w:r>
      <w:r w:rsidRPr="007D75A2">
        <w:rPr>
          <w:lang w:eastAsia="en-US"/>
        </w:rPr>
        <w:t>įstaigoms</w:t>
      </w:r>
      <w:r>
        <w:t xml:space="preserve"> pateiktos 4 rekomendacijos dėl komunalinių paslaugų apskaitos pagal</w:t>
      </w:r>
      <w:r w:rsidR="00294F4E" w:rsidRPr="00294F4E">
        <w:rPr>
          <w:color w:val="000000"/>
        </w:rPr>
        <w:t xml:space="preserve"> </w:t>
      </w:r>
      <w:r w:rsidR="00294F4E">
        <w:rPr>
          <w:color w:val="000000"/>
        </w:rPr>
        <w:t xml:space="preserve">11 VSAFAS nuostatas. </w:t>
      </w:r>
    </w:p>
    <w:p w14:paraId="46885F81" w14:textId="21D107F9" w:rsidR="00294F4E" w:rsidRDefault="00294F4E" w:rsidP="00D07E56">
      <w:pPr>
        <w:tabs>
          <w:tab w:val="left" w:pos="851"/>
        </w:tabs>
        <w:autoSpaceDE w:val="0"/>
        <w:autoSpaceDN w:val="0"/>
        <w:spacing w:line="360" w:lineRule="auto"/>
        <w:ind w:left="357" w:firstLine="494"/>
        <w:jc w:val="both"/>
        <w:rPr>
          <w:color w:val="000000"/>
        </w:rPr>
      </w:pPr>
      <w:r>
        <w:rPr>
          <w:color w:val="000000"/>
        </w:rPr>
        <w:t xml:space="preserve">Kadangi veiklos auditas baigtas metų pabaigoje, tai daugumos rekomendacijų (9) įgyvendinimo terminas nesibaigęs. </w:t>
      </w:r>
    </w:p>
    <w:p w14:paraId="78C4C57B" w14:textId="0A2F9D4A" w:rsidR="00294F4E" w:rsidRPr="007738AE" w:rsidRDefault="00294F4E" w:rsidP="00D07E56">
      <w:pPr>
        <w:tabs>
          <w:tab w:val="left" w:pos="851"/>
        </w:tabs>
        <w:autoSpaceDE w:val="0"/>
        <w:autoSpaceDN w:val="0"/>
        <w:spacing w:before="120" w:line="360" w:lineRule="auto"/>
        <w:ind w:firstLine="851"/>
        <w:jc w:val="both"/>
        <w:rPr>
          <w:color w:val="365F91" w:themeColor="accent1" w:themeShade="BF"/>
        </w:rPr>
      </w:pPr>
      <w:r w:rsidRPr="007738AE">
        <w:rPr>
          <w:color w:val="365F91" w:themeColor="accent1" w:themeShade="BF"/>
        </w:rPr>
        <w:t xml:space="preserve">Įgyvendintos visos </w:t>
      </w:r>
      <w:r>
        <w:rPr>
          <w:color w:val="365F91" w:themeColor="accent1" w:themeShade="BF"/>
        </w:rPr>
        <w:t>trys</w:t>
      </w:r>
      <w:r w:rsidRPr="007738AE">
        <w:rPr>
          <w:color w:val="365F91" w:themeColor="accent1" w:themeShade="BF"/>
        </w:rPr>
        <w:t xml:space="preserve"> </w:t>
      </w:r>
      <w:r>
        <w:rPr>
          <w:color w:val="365F91" w:themeColor="accent1" w:themeShade="BF"/>
        </w:rPr>
        <w:t xml:space="preserve">2023 metais </w:t>
      </w:r>
      <w:r w:rsidRPr="007738AE">
        <w:rPr>
          <w:color w:val="365F91" w:themeColor="accent1" w:themeShade="BF"/>
        </w:rPr>
        <w:t xml:space="preserve">planuotos įgyvendinti rekomendacijos: </w:t>
      </w:r>
    </w:p>
    <w:p w14:paraId="2FD8F5EC" w14:textId="7FB35525" w:rsidR="00294F4E" w:rsidRPr="004A2222" w:rsidRDefault="00294F4E" w:rsidP="00D07E56">
      <w:pPr>
        <w:pStyle w:val="Sraopastraipa"/>
        <w:numPr>
          <w:ilvl w:val="0"/>
          <w:numId w:val="13"/>
        </w:numPr>
        <w:spacing w:line="360" w:lineRule="auto"/>
        <w:ind w:left="709" w:firstLine="142"/>
        <w:jc w:val="both"/>
        <w:rPr>
          <w:noProof/>
          <w:color w:val="365F91" w:themeColor="accent1" w:themeShade="BF"/>
          <w:szCs w:val="24"/>
        </w:rPr>
      </w:pPr>
      <w:r w:rsidRPr="004A2222">
        <w:rPr>
          <w:noProof/>
          <w:color w:val="365F91" w:themeColor="accent1" w:themeShade="BF"/>
          <w:szCs w:val="24"/>
        </w:rPr>
        <w:t xml:space="preserve">ištaisyti </w:t>
      </w:r>
      <w:r>
        <w:rPr>
          <w:noProof/>
          <w:color w:val="365F91" w:themeColor="accent1" w:themeShade="BF"/>
          <w:szCs w:val="24"/>
        </w:rPr>
        <w:t>komunalinių paslaugų sąnaudų apskaitos trūkumai</w:t>
      </w:r>
      <w:r w:rsidR="009F4022">
        <w:rPr>
          <w:noProof/>
          <w:color w:val="365F91" w:themeColor="accent1" w:themeShade="BF"/>
          <w:szCs w:val="24"/>
        </w:rPr>
        <w:t xml:space="preserve"> 3 įstaigose</w:t>
      </w:r>
      <w:r>
        <w:rPr>
          <w:noProof/>
          <w:color w:val="365F91" w:themeColor="accent1" w:themeShade="BF"/>
          <w:szCs w:val="24"/>
        </w:rPr>
        <w:t xml:space="preserve">. </w:t>
      </w:r>
    </w:p>
    <w:p w14:paraId="315F2A7D" w14:textId="77777777" w:rsidR="00294F4E" w:rsidRPr="00051CA9" w:rsidRDefault="00294F4E" w:rsidP="00D07E56">
      <w:pPr>
        <w:tabs>
          <w:tab w:val="left" w:pos="3462"/>
        </w:tabs>
        <w:spacing w:before="120" w:line="360" w:lineRule="auto"/>
        <w:ind w:firstLine="851"/>
        <w:jc w:val="both"/>
        <w:rPr>
          <w:szCs w:val="24"/>
        </w:rPr>
      </w:pPr>
      <w:r>
        <w:rPr>
          <w:szCs w:val="24"/>
        </w:rPr>
        <w:t>Veiklos audito ataskaita apsvarstyta Kontrolės komiteto posėdyje.</w:t>
      </w:r>
    </w:p>
    <w:p w14:paraId="10000C1D" w14:textId="77777777" w:rsidR="00F7731F" w:rsidRDefault="00F7731F" w:rsidP="003D5A4D">
      <w:pPr>
        <w:tabs>
          <w:tab w:val="left" w:pos="851"/>
        </w:tabs>
        <w:spacing w:line="360" w:lineRule="auto"/>
        <w:jc w:val="center"/>
        <w:rPr>
          <w:b/>
          <w:noProof/>
          <w:color w:val="365F91" w:themeColor="accent1" w:themeShade="BF"/>
          <w:szCs w:val="24"/>
        </w:rPr>
      </w:pPr>
    </w:p>
    <w:p w14:paraId="6F6EDCB4" w14:textId="34788E83" w:rsidR="00CF4E2A" w:rsidRPr="00762560" w:rsidRDefault="00762560" w:rsidP="00E84AFC">
      <w:pPr>
        <w:tabs>
          <w:tab w:val="left" w:pos="851"/>
        </w:tabs>
        <w:jc w:val="center"/>
        <w:rPr>
          <w:b/>
          <w:noProof/>
          <w:color w:val="365F91" w:themeColor="accent1" w:themeShade="BF"/>
          <w:szCs w:val="24"/>
        </w:rPr>
      </w:pPr>
      <w:r w:rsidRPr="00762560">
        <w:rPr>
          <w:b/>
          <w:noProof/>
          <w:color w:val="365F91" w:themeColor="accent1" w:themeShade="BF"/>
          <w:szCs w:val="24"/>
        </w:rPr>
        <w:t>KONTROLĖS FUNKCIJOS</w:t>
      </w:r>
    </w:p>
    <w:p w14:paraId="0B15CCDF" w14:textId="77777777" w:rsidR="007C3BB9" w:rsidRPr="00CF4E2A" w:rsidRDefault="007C3BB9" w:rsidP="00022726">
      <w:pPr>
        <w:tabs>
          <w:tab w:val="left" w:pos="851"/>
        </w:tabs>
        <w:jc w:val="both"/>
        <w:rPr>
          <w:b/>
          <w:noProof/>
          <w:szCs w:val="24"/>
        </w:rPr>
      </w:pPr>
    </w:p>
    <w:p w14:paraId="03531118" w14:textId="5A1389DD" w:rsidR="007C3BB9" w:rsidRPr="00E84AFC" w:rsidRDefault="00E84AFC" w:rsidP="00D07E56">
      <w:pPr>
        <w:tabs>
          <w:tab w:val="left" w:pos="851"/>
        </w:tabs>
        <w:autoSpaceDE w:val="0"/>
        <w:autoSpaceDN w:val="0"/>
        <w:spacing w:line="288" w:lineRule="auto"/>
        <w:ind w:firstLine="851"/>
        <w:jc w:val="both"/>
      </w:pPr>
      <w:r w:rsidRPr="00E84AFC">
        <w:t>Prašymų šiais metais nebuvo gauta nei dėl skolinimosi nei kitais klausimais.</w:t>
      </w:r>
    </w:p>
    <w:p w14:paraId="69D03119" w14:textId="77777777" w:rsidR="007224B3" w:rsidRDefault="007224B3" w:rsidP="00762560">
      <w:pPr>
        <w:tabs>
          <w:tab w:val="left" w:pos="851"/>
        </w:tabs>
        <w:jc w:val="center"/>
        <w:rPr>
          <w:b/>
          <w:noProof/>
          <w:color w:val="365F91" w:themeColor="accent1" w:themeShade="BF"/>
          <w:szCs w:val="24"/>
        </w:rPr>
      </w:pPr>
    </w:p>
    <w:p w14:paraId="281E8FEF" w14:textId="77777777" w:rsidR="00F711D4" w:rsidRDefault="00F711D4" w:rsidP="00D07E56">
      <w:pPr>
        <w:tabs>
          <w:tab w:val="left" w:pos="851"/>
        </w:tabs>
        <w:rPr>
          <w:b/>
          <w:noProof/>
          <w:color w:val="365F91" w:themeColor="accent1" w:themeShade="BF"/>
          <w:szCs w:val="24"/>
        </w:rPr>
      </w:pPr>
    </w:p>
    <w:p w14:paraId="24C37646" w14:textId="2AA21C25" w:rsidR="00762560" w:rsidRDefault="005345BA" w:rsidP="00762560">
      <w:pPr>
        <w:tabs>
          <w:tab w:val="left" w:pos="851"/>
        </w:tabs>
        <w:jc w:val="center"/>
        <w:rPr>
          <w:b/>
          <w:noProof/>
          <w:color w:val="365F91" w:themeColor="accent1" w:themeShade="BF"/>
          <w:szCs w:val="24"/>
        </w:rPr>
      </w:pPr>
      <w:r>
        <w:rPr>
          <w:b/>
          <w:noProof/>
          <w:color w:val="365F91" w:themeColor="accent1" w:themeShade="BF"/>
          <w:szCs w:val="24"/>
        </w:rPr>
        <w:lastRenderedPageBreak/>
        <w:t xml:space="preserve">STEBĖSENA </w:t>
      </w:r>
    </w:p>
    <w:p w14:paraId="799D29E1" w14:textId="77777777" w:rsidR="005345BA" w:rsidRDefault="005345BA" w:rsidP="00762560">
      <w:pPr>
        <w:tabs>
          <w:tab w:val="left" w:pos="851"/>
        </w:tabs>
        <w:jc w:val="center"/>
        <w:rPr>
          <w:b/>
          <w:noProof/>
          <w:szCs w:val="24"/>
        </w:rPr>
      </w:pPr>
    </w:p>
    <w:p w14:paraId="1D5C9467" w14:textId="3F98BBDD" w:rsidR="006B6432" w:rsidRPr="00493038" w:rsidRDefault="006541AF" w:rsidP="00D07E56">
      <w:pPr>
        <w:tabs>
          <w:tab w:val="left" w:pos="851"/>
        </w:tabs>
        <w:autoSpaceDE w:val="0"/>
        <w:autoSpaceDN w:val="0"/>
        <w:spacing w:line="360" w:lineRule="auto"/>
        <w:ind w:firstLine="851"/>
        <w:jc w:val="both"/>
      </w:pPr>
      <w:r w:rsidRPr="00CE2F60">
        <w:t>Vertindami viešojo sektoriaus sričių rizikas, identifikuojam</w:t>
      </w:r>
      <w:r w:rsidR="00622988">
        <w:t>e</w:t>
      </w:r>
      <w:r w:rsidRPr="00CE2F60">
        <w:t xml:space="preserve"> problemas, audituoti pasirenkame sritis, kurios, mūsų manymu, reikalauja reikšmingo pokyčio viešajame sektoriuje. </w:t>
      </w:r>
      <w:r w:rsidRPr="00493038">
        <w:t>Aktyviau bendradarbiaujame su audituojamaisiais rekomendacijų formulavimo ir jų įgyvendinimo metu, nes siekia</w:t>
      </w:r>
      <w:r w:rsidR="00813E3C" w:rsidRPr="00493038">
        <w:t>me bendro tikslo – laiku priimti sprendimus</w:t>
      </w:r>
      <w:r w:rsidRPr="00493038">
        <w:t xml:space="preserve"> ir </w:t>
      </w:r>
      <w:r w:rsidR="00813E3C" w:rsidRPr="00493038">
        <w:t>pasiekti teigiamus pokyčius</w:t>
      </w:r>
      <w:r w:rsidR="00760C92" w:rsidRPr="00493038">
        <w:t xml:space="preserve">. </w:t>
      </w:r>
      <w:r w:rsidR="00493038" w:rsidRPr="00493038">
        <w:t>Todėl didelį dėmesį skiriame</w:t>
      </w:r>
      <w:r w:rsidR="00760C92" w:rsidRPr="00493038">
        <w:t xml:space="preserve"> audito metu teiktų </w:t>
      </w:r>
      <w:r w:rsidR="00354B4B" w:rsidRPr="00493038">
        <w:t xml:space="preserve">rekomendacijų </w:t>
      </w:r>
      <w:r w:rsidR="004B7086">
        <w:t xml:space="preserve">įgyvendinimo </w:t>
      </w:r>
      <w:r w:rsidR="00354B4B" w:rsidRPr="00493038">
        <w:t>stebėsenai.</w:t>
      </w:r>
    </w:p>
    <w:p w14:paraId="03B5EA0B" w14:textId="4D632243" w:rsidR="008735AE" w:rsidRDefault="00D80819" w:rsidP="00D07E56">
      <w:pPr>
        <w:tabs>
          <w:tab w:val="left" w:pos="851"/>
        </w:tabs>
        <w:autoSpaceDE w:val="0"/>
        <w:autoSpaceDN w:val="0"/>
        <w:spacing w:line="360" w:lineRule="auto"/>
        <w:ind w:firstLine="851"/>
        <w:jc w:val="both"/>
      </w:pPr>
      <w:r>
        <w:t>202</w:t>
      </w:r>
      <w:r w:rsidR="00622988">
        <w:t>3</w:t>
      </w:r>
      <w:r w:rsidR="00CF30BA" w:rsidRPr="00CE2F60">
        <w:t xml:space="preserve"> metų a</w:t>
      </w:r>
      <w:r w:rsidR="00BB5AE0" w:rsidRPr="00CE2F60">
        <w:t>udi</w:t>
      </w:r>
      <w:r w:rsidR="009F58A1" w:rsidRPr="00CE2F60">
        <w:t>to ataskaitose buvo pateikt</w:t>
      </w:r>
      <w:r w:rsidR="00622988">
        <w:t>os</w:t>
      </w:r>
      <w:r w:rsidR="009F58A1" w:rsidRPr="00CE2F60">
        <w:t xml:space="preserve"> </w:t>
      </w:r>
      <w:r w:rsidR="00622988">
        <w:t>56</w:t>
      </w:r>
      <w:r w:rsidR="00932EF1" w:rsidRPr="00CE2F60">
        <w:t xml:space="preserve"> rekomendacijos</w:t>
      </w:r>
      <w:r w:rsidR="00BB5AE0" w:rsidRPr="00CE2F60">
        <w:t>,</w:t>
      </w:r>
      <w:r w:rsidR="009F58A1" w:rsidRPr="00CE2F60">
        <w:t xml:space="preserve"> iš </w:t>
      </w:r>
      <w:r w:rsidR="00013DFB" w:rsidRPr="00CE2F60">
        <w:t xml:space="preserve">jų </w:t>
      </w:r>
      <w:r w:rsidR="00622988">
        <w:t>39</w:t>
      </w:r>
      <w:r w:rsidR="009278E4">
        <w:t xml:space="preserve"> -</w:t>
      </w:r>
      <w:r w:rsidR="00013DFB" w:rsidRPr="00CE2F60">
        <w:t xml:space="preserve"> </w:t>
      </w:r>
      <w:r w:rsidR="009278E4">
        <w:t>aktualios (202</w:t>
      </w:r>
      <w:r w:rsidR="00622988">
        <w:t>3</w:t>
      </w:r>
      <w:r w:rsidR="009278E4">
        <w:t xml:space="preserve"> metais </w:t>
      </w:r>
      <w:r w:rsidR="00622988">
        <w:t xml:space="preserve">baigėsi jų įgyvendinimo terminas). </w:t>
      </w:r>
      <w:r w:rsidR="009278E4">
        <w:t>Ataskaitiniu laikotarpiu įgyvendint</w:t>
      </w:r>
      <w:r w:rsidR="001B1188">
        <w:t>os</w:t>
      </w:r>
      <w:r w:rsidR="009278E4">
        <w:t xml:space="preserve"> </w:t>
      </w:r>
      <w:r w:rsidR="001B1188">
        <w:t>27</w:t>
      </w:r>
      <w:r w:rsidR="009278E4">
        <w:t xml:space="preserve"> arba </w:t>
      </w:r>
      <w:r w:rsidR="001B1188">
        <w:t>69</w:t>
      </w:r>
      <w:r w:rsidR="009278E4">
        <w:t xml:space="preserve"> proc. aktualių rekomendacijų, </w:t>
      </w:r>
      <w:r w:rsidR="001B1188">
        <w:t>12</w:t>
      </w:r>
      <w:r w:rsidR="00EB4825" w:rsidRPr="00CE2F60">
        <w:t xml:space="preserve"> rekomendacijas</w:t>
      </w:r>
      <w:r>
        <w:t xml:space="preserve"> vėluojama įgyvendinti</w:t>
      </w:r>
      <w:r w:rsidR="00640257">
        <w:t xml:space="preserve">. </w:t>
      </w:r>
    </w:p>
    <w:p w14:paraId="74E06B6E" w14:textId="6F2634CF" w:rsidR="00902794" w:rsidRDefault="0064030A" w:rsidP="00D07E56">
      <w:pPr>
        <w:tabs>
          <w:tab w:val="left" w:pos="851"/>
        </w:tabs>
        <w:autoSpaceDE w:val="0"/>
        <w:autoSpaceDN w:val="0"/>
        <w:spacing w:line="360" w:lineRule="auto"/>
        <w:ind w:firstLine="851"/>
        <w:jc w:val="both"/>
        <w:rPr>
          <w:noProof/>
          <w:szCs w:val="24"/>
        </w:rPr>
      </w:pPr>
      <w:r w:rsidRPr="00DB6645">
        <w:t>Vykdome</w:t>
      </w:r>
      <w:r>
        <w:rPr>
          <w:szCs w:val="24"/>
        </w:rPr>
        <w:t xml:space="preserve"> ir </w:t>
      </w:r>
      <w:r w:rsidRPr="00A8655D">
        <w:t>ankstesnių</w:t>
      </w:r>
      <w:r>
        <w:rPr>
          <w:szCs w:val="24"/>
        </w:rPr>
        <w:t xml:space="preserve"> metų neįgyvendintų rekomendacijų stebėseną</w:t>
      </w:r>
      <w:r w:rsidR="00AA02E6">
        <w:rPr>
          <w:szCs w:val="24"/>
        </w:rPr>
        <w:t xml:space="preserve">, </w:t>
      </w:r>
      <w:r w:rsidR="00AA02E6" w:rsidRPr="00AA02E6">
        <w:rPr>
          <w:szCs w:val="24"/>
        </w:rPr>
        <w:t xml:space="preserve">kol bus išspręstos audito metu iškeltos problemos ir jų atsiradimo priežastys. </w:t>
      </w:r>
      <w:r w:rsidR="00354B4B">
        <w:rPr>
          <w:szCs w:val="24"/>
        </w:rPr>
        <w:t xml:space="preserve">Stebėsenos rezultatai pateikti </w:t>
      </w:r>
      <w:r w:rsidR="00354B4B" w:rsidRPr="00CE2F60">
        <w:t xml:space="preserve"> reko</w:t>
      </w:r>
      <w:r w:rsidR="00354B4B">
        <w:t>mendacijų įgyvendinimo ataskaitoje.</w:t>
      </w:r>
      <w:r w:rsidR="00902794" w:rsidRPr="00902794">
        <w:rPr>
          <w:noProof/>
          <w:szCs w:val="24"/>
        </w:rPr>
        <w:t xml:space="preserve"> </w:t>
      </w:r>
    </w:p>
    <w:p w14:paraId="60864715" w14:textId="35C70EBA" w:rsidR="00C20047" w:rsidRDefault="00721814" w:rsidP="00D07E56">
      <w:pPr>
        <w:tabs>
          <w:tab w:val="left" w:pos="851"/>
        </w:tabs>
        <w:autoSpaceDE w:val="0"/>
        <w:autoSpaceDN w:val="0"/>
        <w:spacing w:line="360" w:lineRule="auto"/>
        <w:ind w:firstLine="851"/>
        <w:jc w:val="both"/>
        <w:rPr>
          <w:szCs w:val="24"/>
        </w:rPr>
      </w:pPr>
      <w:r w:rsidRPr="00A8655D">
        <w:t>Didelį</w:t>
      </w:r>
      <w:r>
        <w:rPr>
          <w:szCs w:val="24"/>
        </w:rPr>
        <w:t xml:space="preserve"> poveikį audito rekomendacijų įgyvendinimui turi ir audito rezultat</w:t>
      </w:r>
      <w:r w:rsidR="00640257">
        <w:rPr>
          <w:szCs w:val="24"/>
        </w:rPr>
        <w:t>ų svarstymai Kontrolės komitete.</w:t>
      </w:r>
    </w:p>
    <w:p w14:paraId="460646F8" w14:textId="7C360DEC" w:rsidR="00630774" w:rsidRPr="00630774" w:rsidRDefault="00630774" w:rsidP="00630774">
      <w:pPr>
        <w:autoSpaceDE w:val="0"/>
        <w:autoSpaceDN w:val="0"/>
        <w:spacing w:line="288" w:lineRule="auto"/>
        <w:ind w:firstLine="720"/>
        <w:jc w:val="center"/>
        <w:rPr>
          <w:b/>
          <w:color w:val="365F91" w:themeColor="accent1" w:themeShade="BF"/>
          <w:szCs w:val="24"/>
        </w:rPr>
      </w:pPr>
      <w:r w:rsidRPr="00630774">
        <w:rPr>
          <w:b/>
          <w:color w:val="365F91" w:themeColor="accent1" w:themeShade="BF"/>
          <w:szCs w:val="24"/>
        </w:rPr>
        <w:t>VEIKLOS ORGANIZAVIMAS IR IŠTEKLIAI</w:t>
      </w:r>
    </w:p>
    <w:p w14:paraId="79DD7B4C" w14:textId="77777777" w:rsidR="00630774" w:rsidRPr="00AA02E6" w:rsidRDefault="00630774" w:rsidP="00DB6645">
      <w:pPr>
        <w:autoSpaceDE w:val="0"/>
        <w:autoSpaceDN w:val="0"/>
        <w:spacing w:line="288" w:lineRule="auto"/>
        <w:ind w:firstLine="720"/>
        <w:jc w:val="both"/>
        <w:rPr>
          <w:szCs w:val="24"/>
        </w:rPr>
      </w:pPr>
    </w:p>
    <w:p w14:paraId="40CFFF55" w14:textId="490BF7C1" w:rsidR="005672BB" w:rsidRDefault="00630774" w:rsidP="00D07E56">
      <w:pPr>
        <w:tabs>
          <w:tab w:val="left" w:pos="851"/>
        </w:tabs>
        <w:autoSpaceDE w:val="0"/>
        <w:autoSpaceDN w:val="0"/>
        <w:spacing w:line="360" w:lineRule="auto"/>
        <w:ind w:firstLine="851"/>
        <w:jc w:val="both"/>
        <w:rPr>
          <w:noProof/>
          <w:szCs w:val="24"/>
        </w:rPr>
      </w:pPr>
      <w:r w:rsidRPr="00630774">
        <w:rPr>
          <w:noProof/>
          <w:szCs w:val="24"/>
        </w:rPr>
        <w:t>Tarnyba 202</w:t>
      </w:r>
      <w:r w:rsidR="00193E52">
        <w:rPr>
          <w:noProof/>
          <w:szCs w:val="24"/>
        </w:rPr>
        <w:t>3</w:t>
      </w:r>
      <w:r w:rsidRPr="00630774">
        <w:rPr>
          <w:noProof/>
          <w:szCs w:val="24"/>
        </w:rPr>
        <w:t xml:space="preserve"> metais, be audito ir kontrolės funkcijų, vykdė ir jai, kaip biudžetinei įstaigai, tei</w:t>
      </w:r>
      <w:r w:rsidR="00D361BF">
        <w:rPr>
          <w:noProof/>
          <w:szCs w:val="24"/>
        </w:rPr>
        <w:t>sės aktais nustatytas funkcijas</w:t>
      </w:r>
      <w:r w:rsidR="005672BB">
        <w:rPr>
          <w:noProof/>
          <w:szCs w:val="24"/>
        </w:rPr>
        <w:t>:</w:t>
      </w:r>
    </w:p>
    <w:p w14:paraId="068328F0" w14:textId="71E26BDB"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Parengta 202</w:t>
      </w:r>
      <w:r w:rsidR="00193E52">
        <w:rPr>
          <w:noProof/>
          <w:szCs w:val="24"/>
        </w:rPr>
        <w:t>2</w:t>
      </w:r>
      <w:r>
        <w:rPr>
          <w:noProof/>
          <w:szCs w:val="24"/>
        </w:rPr>
        <w:t xml:space="preserve"> metų viešųjų pirkimų ataskaita ir pate</w:t>
      </w:r>
      <w:r w:rsidR="00464566">
        <w:rPr>
          <w:noProof/>
          <w:szCs w:val="24"/>
        </w:rPr>
        <w:t>ikta Viešųjų pirkimų tarnybos informacinėje</w:t>
      </w:r>
      <w:r>
        <w:rPr>
          <w:noProof/>
          <w:szCs w:val="24"/>
        </w:rPr>
        <w:t xml:space="preserve"> sistemoje.</w:t>
      </w:r>
    </w:p>
    <w:p w14:paraId="70C6367B" w14:textId="2BFDFFB7"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Parengta 202</w:t>
      </w:r>
      <w:r w:rsidR="00193E52">
        <w:rPr>
          <w:noProof/>
          <w:szCs w:val="24"/>
        </w:rPr>
        <w:t>2</w:t>
      </w:r>
      <w:r>
        <w:rPr>
          <w:noProof/>
          <w:szCs w:val="24"/>
        </w:rPr>
        <w:t xml:space="preserve"> metų valstybės tarnautojų mokymo ataskaita ir pateikta „Vataras“ sistemoje.</w:t>
      </w:r>
    </w:p>
    <w:p w14:paraId="7F250ED5" w14:textId="401D0B02" w:rsidR="00D45028" w:rsidRDefault="00D45028" w:rsidP="00A8655D">
      <w:pPr>
        <w:pStyle w:val="Sraopastraipa"/>
        <w:numPr>
          <w:ilvl w:val="0"/>
          <w:numId w:val="14"/>
        </w:numPr>
        <w:tabs>
          <w:tab w:val="left" w:pos="1134"/>
        </w:tabs>
        <w:spacing w:line="276" w:lineRule="auto"/>
        <w:ind w:left="1134" w:hanging="425"/>
        <w:jc w:val="both"/>
        <w:rPr>
          <w:noProof/>
          <w:szCs w:val="24"/>
        </w:rPr>
      </w:pPr>
      <w:r>
        <w:rPr>
          <w:noProof/>
          <w:szCs w:val="24"/>
        </w:rPr>
        <w:t>Parengta ir pateikta informacija apie vidaus kontrolės įgyvendinimą Tarnyboje 202</w:t>
      </w:r>
      <w:r w:rsidR="00193E52">
        <w:rPr>
          <w:noProof/>
          <w:szCs w:val="24"/>
        </w:rPr>
        <w:t>2</w:t>
      </w:r>
      <w:r>
        <w:rPr>
          <w:noProof/>
          <w:szCs w:val="24"/>
        </w:rPr>
        <w:t xml:space="preserve"> metais.</w:t>
      </w:r>
    </w:p>
    <w:p w14:paraId="4BB6EED9" w14:textId="615FC77D" w:rsidR="00C95391"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Sutvarkytos Tarnybos 202</w:t>
      </w:r>
      <w:r w:rsidR="00193E52">
        <w:rPr>
          <w:noProof/>
          <w:szCs w:val="24"/>
        </w:rPr>
        <w:t>2</w:t>
      </w:r>
      <w:r>
        <w:rPr>
          <w:noProof/>
          <w:szCs w:val="24"/>
        </w:rPr>
        <w:t xml:space="preserve"> metų dokumentų bylos</w:t>
      </w:r>
      <w:r w:rsidR="0005141B">
        <w:rPr>
          <w:noProof/>
          <w:szCs w:val="24"/>
        </w:rPr>
        <w:t>, suderinti ir patvirtinti užbaigtų bylų apskaitos dokumentai.</w:t>
      </w:r>
    </w:p>
    <w:p w14:paraId="43F5E335" w14:textId="4D9731B3" w:rsidR="00C95391" w:rsidRPr="00C95391" w:rsidRDefault="00C95391" w:rsidP="00E370D3">
      <w:pPr>
        <w:pStyle w:val="Sraopastraipa"/>
        <w:numPr>
          <w:ilvl w:val="0"/>
          <w:numId w:val="14"/>
        </w:numPr>
        <w:tabs>
          <w:tab w:val="left" w:pos="1134"/>
        </w:tabs>
        <w:spacing w:line="276" w:lineRule="auto"/>
        <w:ind w:left="1134" w:hanging="425"/>
        <w:jc w:val="both"/>
        <w:rPr>
          <w:noProof/>
          <w:szCs w:val="24"/>
        </w:rPr>
      </w:pPr>
      <w:r>
        <w:rPr>
          <w:noProof/>
          <w:szCs w:val="24"/>
        </w:rPr>
        <w:t>Parengtos finansinės ir kitos ataskaitos už 202</w:t>
      </w:r>
      <w:r w:rsidR="00193E52">
        <w:rPr>
          <w:noProof/>
          <w:szCs w:val="24"/>
        </w:rPr>
        <w:t>2</w:t>
      </w:r>
      <w:r>
        <w:rPr>
          <w:noProof/>
          <w:szCs w:val="24"/>
        </w:rPr>
        <w:t xml:space="preserve"> metus pateiktos atitinkamoms institucijoms.</w:t>
      </w:r>
    </w:p>
    <w:p w14:paraId="4B1A4311" w14:textId="1CF952D6" w:rsidR="004F198D" w:rsidRPr="00B93F9A"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Savivaldybės kontrolierius</w:t>
      </w:r>
      <w:r w:rsidR="00C95391">
        <w:rPr>
          <w:noProof/>
          <w:szCs w:val="24"/>
        </w:rPr>
        <w:t xml:space="preserve"> 202</w:t>
      </w:r>
      <w:r w:rsidR="00193E52">
        <w:rPr>
          <w:noProof/>
          <w:szCs w:val="24"/>
        </w:rPr>
        <w:t>3</w:t>
      </w:r>
      <w:r w:rsidR="00C95391">
        <w:rPr>
          <w:noProof/>
          <w:szCs w:val="24"/>
        </w:rPr>
        <w:t xml:space="preserve"> m.</w:t>
      </w:r>
      <w:r>
        <w:rPr>
          <w:noProof/>
          <w:szCs w:val="24"/>
        </w:rPr>
        <w:t xml:space="preserve"> </w:t>
      </w:r>
      <w:r w:rsidRPr="00B93F9A">
        <w:rPr>
          <w:noProof/>
          <w:szCs w:val="24"/>
        </w:rPr>
        <w:t xml:space="preserve">išleido </w:t>
      </w:r>
      <w:r w:rsidR="00B93F9A" w:rsidRPr="00B93F9A">
        <w:rPr>
          <w:noProof/>
          <w:szCs w:val="24"/>
        </w:rPr>
        <w:t>8</w:t>
      </w:r>
      <w:r w:rsidRPr="00B93F9A">
        <w:rPr>
          <w:noProof/>
          <w:szCs w:val="24"/>
        </w:rPr>
        <w:t xml:space="preserve"> įsakymų veiklos, </w:t>
      </w:r>
      <w:r w:rsidR="00B93F9A" w:rsidRPr="00B93F9A">
        <w:rPr>
          <w:noProof/>
          <w:szCs w:val="24"/>
        </w:rPr>
        <w:t>14</w:t>
      </w:r>
      <w:r w:rsidRPr="00B93F9A">
        <w:rPr>
          <w:noProof/>
          <w:szCs w:val="24"/>
        </w:rPr>
        <w:t xml:space="preserve"> personalo, </w:t>
      </w:r>
      <w:r w:rsidR="00B93F9A" w:rsidRPr="00B93F9A">
        <w:rPr>
          <w:noProof/>
          <w:szCs w:val="24"/>
        </w:rPr>
        <w:t>8</w:t>
      </w:r>
      <w:r w:rsidRPr="00B93F9A">
        <w:rPr>
          <w:noProof/>
          <w:szCs w:val="24"/>
        </w:rPr>
        <w:t xml:space="preserve"> atostogų  klausimais, išdavė </w:t>
      </w:r>
      <w:r w:rsidR="00193E52" w:rsidRPr="00B93F9A">
        <w:rPr>
          <w:noProof/>
          <w:szCs w:val="24"/>
        </w:rPr>
        <w:t>2</w:t>
      </w:r>
      <w:r w:rsidRPr="00B93F9A">
        <w:rPr>
          <w:noProof/>
          <w:szCs w:val="24"/>
        </w:rPr>
        <w:t xml:space="preserve"> pavedimus atlikti auditus</w:t>
      </w:r>
      <w:r w:rsidR="00C95391" w:rsidRPr="00B93F9A">
        <w:rPr>
          <w:noProof/>
          <w:szCs w:val="24"/>
        </w:rPr>
        <w:t>.</w:t>
      </w:r>
    </w:p>
    <w:p w14:paraId="498BC2B6" w14:textId="0C6E1642" w:rsidR="004F198D" w:rsidRPr="00007D5C" w:rsidRDefault="00C95391" w:rsidP="00A8655D">
      <w:pPr>
        <w:pStyle w:val="Sraopastraipa"/>
        <w:numPr>
          <w:ilvl w:val="0"/>
          <w:numId w:val="14"/>
        </w:numPr>
        <w:tabs>
          <w:tab w:val="left" w:pos="1134"/>
        </w:tabs>
        <w:spacing w:line="276" w:lineRule="auto"/>
        <w:ind w:left="1134" w:hanging="425"/>
        <w:jc w:val="both"/>
        <w:rPr>
          <w:noProof/>
          <w:szCs w:val="24"/>
        </w:rPr>
      </w:pPr>
      <w:r>
        <w:rPr>
          <w:noProof/>
          <w:szCs w:val="24"/>
        </w:rPr>
        <w:t>Tarnyboje 202</w:t>
      </w:r>
      <w:r w:rsidR="00193E52">
        <w:rPr>
          <w:noProof/>
          <w:szCs w:val="24"/>
        </w:rPr>
        <w:t>3</w:t>
      </w:r>
      <w:r w:rsidR="004F198D">
        <w:rPr>
          <w:noProof/>
          <w:szCs w:val="24"/>
        </w:rPr>
        <w:t xml:space="preserve"> metais </w:t>
      </w:r>
      <w:r w:rsidR="004F198D" w:rsidRPr="00007D5C">
        <w:rPr>
          <w:noProof/>
          <w:szCs w:val="24"/>
        </w:rPr>
        <w:t>užregistruota</w:t>
      </w:r>
      <w:r w:rsidR="00B93F9A" w:rsidRPr="00007D5C">
        <w:rPr>
          <w:noProof/>
          <w:szCs w:val="24"/>
        </w:rPr>
        <w:t>s</w:t>
      </w:r>
      <w:r w:rsidR="004F198D" w:rsidRPr="00007D5C">
        <w:rPr>
          <w:noProof/>
          <w:szCs w:val="24"/>
        </w:rPr>
        <w:t xml:space="preserve"> </w:t>
      </w:r>
      <w:r w:rsidR="00B93F9A" w:rsidRPr="00007D5C">
        <w:rPr>
          <w:noProof/>
          <w:szCs w:val="24"/>
        </w:rPr>
        <w:t>101</w:t>
      </w:r>
      <w:r w:rsidR="004F198D" w:rsidRPr="00007D5C">
        <w:rPr>
          <w:noProof/>
          <w:szCs w:val="24"/>
        </w:rPr>
        <w:t xml:space="preserve"> gaut</w:t>
      </w:r>
      <w:r w:rsidR="00007D5C" w:rsidRPr="00007D5C">
        <w:rPr>
          <w:noProof/>
          <w:szCs w:val="24"/>
        </w:rPr>
        <w:t>as</w:t>
      </w:r>
      <w:r w:rsidR="004F198D" w:rsidRPr="00007D5C">
        <w:rPr>
          <w:noProof/>
          <w:szCs w:val="24"/>
        </w:rPr>
        <w:t xml:space="preserve"> dokumenta</w:t>
      </w:r>
      <w:r w:rsidR="00007D5C" w:rsidRPr="00007D5C">
        <w:rPr>
          <w:noProof/>
          <w:szCs w:val="24"/>
        </w:rPr>
        <w:t>s</w:t>
      </w:r>
      <w:r w:rsidR="004F198D" w:rsidRPr="00007D5C">
        <w:rPr>
          <w:noProof/>
          <w:szCs w:val="24"/>
        </w:rPr>
        <w:t xml:space="preserve">, parengta ir išsiųsta </w:t>
      </w:r>
      <w:r w:rsidR="00007D5C" w:rsidRPr="00007D5C">
        <w:rPr>
          <w:noProof/>
          <w:szCs w:val="24"/>
        </w:rPr>
        <w:t>34</w:t>
      </w:r>
      <w:r w:rsidR="004F198D" w:rsidRPr="00007D5C">
        <w:rPr>
          <w:noProof/>
          <w:szCs w:val="24"/>
        </w:rPr>
        <w:t xml:space="preserve"> rašt</w:t>
      </w:r>
      <w:r w:rsidR="00007D5C" w:rsidRPr="00007D5C">
        <w:rPr>
          <w:noProof/>
          <w:szCs w:val="24"/>
        </w:rPr>
        <w:t xml:space="preserve">ai </w:t>
      </w:r>
      <w:r w:rsidR="004F198D" w:rsidRPr="00007D5C">
        <w:rPr>
          <w:noProof/>
          <w:szCs w:val="24"/>
        </w:rPr>
        <w:t>įvairiais Tarnybos klausimais.</w:t>
      </w:r>
    </w:p>
    <w:p w14:paraId="11B98A4D" w14:textId="25F591AA" w:rsidR="004F198D"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Parengtas ir suderintas su apskrities archyvu 202</w:t>
      </w:r>
      <w:r w:rsidR="00193E52">
        <w:rPr>
          <w:noProof/>
          <w:szCs w:val="24"/>
        </w:rPr>
        <w:t>4</w:t>
      </w:r>
      <w:r>
        <w:rPr>
          <w:noProof/>
          <w:szCs w:val="24"/>
        </w:rPr>
        <w:t xml:space="preserve"> metų dokumentacijos sąrašas ir dokumentų registrų sąrašas;</w:t>
      </w:r>
    </w:p>
    <w:p w14:paraId="15FB58B5" w14:textId="713ADF61" w:rsidR="004F198D" w:rsidRDefault="004F198D" w:rsidP="00A8655D">
      <w:pPr>
        <w:pStyle w:val="Sraopastraipa"/>
        <w:numPr>
          <w:ilvl w:val="0"/>
          <w:numId w:val="14"/>
        </w:numPr>
        <w:tabs>
          <w:tab w:val="left" w:pos="1134"/>
        </w:tabs>
        <w:spacing w:line="276" w:lineRule="auto"/>
        <w:ind w:left="1134" w:hanging="425"/>
        <w:jc w:val="both"/>
        <w:rPr>
          <w:noProof/>
          <w:szCs w:val="24"/>
        </w:rPr>
      </w:pPr>
      <w:r>
        <w:rPr>
          <w:noProof/>
          <w:szCs w:val="24"/>
        </w:rPr>
        <w:t>Sudarytas ir patvirtintas Tarnybos 202</w:t>
      </w:r>
      <w:r w:rsidR="00193E52">
        <w:rPr>
          <w:noProof/>
          <w:szCs w:val="24"/>
        </w:rPr>
        <w:t>4</w:t>
      </w:r>
      <w:r>
        <w:rPr>
          <w:noProof/>
          <w:szCs w:val="24"/>
        </w:rPr>
        <w:t xml:space="preserve"> metų veiklos planas.</w:t>
      </w:r>
    </w:p>
    <w:p w14:paraId="6686DC16" w14:textId="77777777" w:rsidR="00140F9A" w:rsidRPr="001B6124" w:rsidRDefault="0005141B" w:rsidP="00D07E56">
      <w:pPr>
        <w:tabs>
          <w:tab w:val="left" w:pos="851"/>
        </w:tabs>
        <w:autoSpaceDE w:val="0"/>
        <w:autoSpaceDN w:val="0"/>
        <w:spacing w:line="360" w:lineRule="auto"/>
        <w:ind w:firstLine="851"/>
        <w:jc w:val="both"/>
        <w:rPr>
          <w:color w:val="000000"/>
        </w:rPr>
      </w:pPr>
      <w:r>
        <w:rPr>
          <w:noProof/>
          <w:szCs w:val="24"/>
        </w:rPr>
        <w:t>Tarnybos buhalterinę apskaitą tvarko ir atskaitomybę rengia Savivaldybės administracijos centralizuotos buhalterinės apskaitos skyrius.</w:t>
      </w:r>
      <w:r w:rsidR="00855CC5" w:rsidRPr="001B6124">
        <w:rPr>
          <w:color w:val="000000"/>
        </w:rPr>
        <w:t xml:space="preserve"> Finansinės ataskaitos </w:t>
      </w:r>
      <w:r w:rsidR="00855CC5">
        <w:rPr>
          <w:color w:val="000000"/>
        </w:rPr>
        <w:t>parengt</w:t>
      </w:r>
      <w:r w:rsidR="00855CC5" w:rsidRPr="001B6124">
        <w:rPr>
          <w:color w:val="000000"/>
        </w:rPr>
        <w:t>os pagal Viešojo sektoriaus apskaitos ir finansinės atska</w:t>
      </w:r>
      <w:r w:rsidR="002E7D4B">
        <w:rPr>
          <w:color w:val="000000"/>
        </w:rPr>
        <w:t>itomybės standartus.</w:t>
      </w:r>
      <w:r w:rsidR="00902794">
        <w:rPr>
          <w:color w:val="000000"/>
        </w:rPr>
        <w:tab/>
      </w:r>
    </w:p>
    <w:p w14:paraId="5EB62B01" w14:textId="4834BAF0" w:rsidR="00902794" w:rsidRDefault="00A27FEF" w:rsidP="00D07E56">
      <w:pPr>
        <w:tabs>
          <w:tab w:val="left" w:pos="851"/>
        </w:tabs>
        <w:autoSpaceDE w:val="0"/>
        <w:autoSpaceDN w:val="0"/>
        <w:spacing w:line="360" w:lineRule="auto"/>
        <w:ind w:firstLine="851"/>
        <w:jc w:val="both"/>
        <w:rPr>
          <w:color w:val="000000"/>
        </w:rPr>
      </w:pPr>
      <w:r>
        <w:rPr>
          <w:color w:val="000000"/>
        </w:rPr>
        <w:lastRenderedPageBreak/>
        <w:t>Rokiškio rajono savivaldybės biudžete Tarnybai</w:t>
      </w:r>
      <w:r w:rsidR="00140F9A">
        <w:rPr>
          <w:color w:val="000000"/>
        </w:rPr>
        <w:t xml:space="preserve"> savivaldybės pagrindinių funkcijų vykdymo programos priemonei „Savivaldybės </w:t>
      </w:r>
      <w:r w:rsidR="00140F9A" w:rsidRPr="00F7731F">
        <w:rPr>
          <w:color w:val="000000"/>
        </w:rPr>
        <w:t xml:space="preserve">kontrolės ir audito tarnybos veiklos organizavimas“ vykdyti patvirtinta </w:t>
      </w:r>
      <w:r w:rsidR="00F7731F" w:rsidRPr="00F7731F">
        <w:rPr>
          <w:color w:val="000000"/>
        </w:rPr>
        <w:t>113,6 tūkst. Eur, panaudota 113,4</w:t>
      </w:r>
      <w:r w:rsidR="00C20047" w:rsidRPr="00F7731F">
        <w:rPr>
          <w:color w:val="000000"/>
        </w:rPr>
        <w:t xml:space="preserve"> tūkst. Eur biudžeto asignavimų,</w:t>
      </w:r>
      <w:r w:rsidR="00882EE7" w:rsidRPr="00F7731F">
        <w:rPr>
          <w:color w:val="000000"/>
        </w:rPr>
        <w:t xml:space="preserve"> </w:t>
      </w:r>
      <w:r w:rsidR="00C20047" w:rsidRPr="00F7731F">
        <w:rPr>
          <w:color w:val="000000"/>
        </w:rPr>
        <w:t>iš jų darbo užmokesči</w:t>
      </w:r>
      <w:r w:rsidR="00140F9A" w:rsidRPr="00F7731F">
        <w:rPr>
          <w:color w:val="000000"/>
        </w:rPr>
        <w:t xml:space="preserve">ui </w:t>
      </w:r>
      <w:r w:rsidR="00882EE7" w:rsidRPr="00F7731F">
        <w:rPr>
          <w:color w:val="000000"/>
        </w:rPr>
        <w:t xml:space="preserve">ir socialiniam draudimui – </w:t>
      </w:r>
      <w:r w:rsidR="00F7731F" w:rsidRPr="00F7731F">
        <w:rPr>
          <w:color w:val="000000"/>
        </w:rPr>
        <w:t>112,1</w:t>
      </w:r>
      <w:r w:rsidR="00D9132F" w:rsidRPr="00F7731F">
        <w:rPr>
          <w:color w:val="000000"/>
        </w:rPr>
        <w:t xml:space="preserve"> </w:t>
      </w:r>
      <w:r w:rsidR="00140F9A" w:rsidRPr="00F7731F">
        <w:rPr>
          <w:color w:val="000000"/>
        </w:rPr>
        <w:t xml:space="preserve">tūkst. Eur,  </w:t>
      </w:r>
      <w:r w:rsidR="00882EE7" w:rsidRPr="00F7731F">
        <w:rPr>
          <w:color w:val="000000"/>
        </w:rPr>
        <w:t xml:space="preserve">visoms kitoms išlaidoms </w:t>
      </w:r>
      <w:r w:rsidR="00370982">
        <w:rPr>
          <w:color w:val="000000"/>
        </w:rPr>
        <w:t xml:space="preserve">– </w:t>
      </w:r>
      <w:r w:rsidR="00F7731F" w:rsidRPr="00F7731F">
        <w:rPr>
          <w:color w:val="000000"/>
        </w:rPr>
        <w:t>1,3</w:t>
      </w:r>
      <w:r w:rsidR="00882EE7" w:rsidRPr="00F7731F">
        <w:rPr>
          <w:color w:val="000000"/>
        </w:rPr>
        <w:t xml:space="preserve"> tūkst. Eur</w:t>
      </w:r>
      <w:r w:rsidR="00140F9A" w:rsidRPr="00F7731F">
        <w:rPr>
          <w:color w:val="000000"/>
        </w:rPr>
        <w:t>.</w:t>
      </w:r>
    </w:p>
    <w:p w14:paraId="0D9CBE9A" w14:textId="65461640" w:rsidR="00855CC5" w:rsidRPr="001B6124" w:rsidRDefault="00855CC5" w:rsidP="00D07E56">
      <w:pPr>
        <w:tabs>
          <w:tab w:val="left" w:pos="851"/>
        </w:tabs>
        <w:autoSpaceDE w:val="0"/>
        <w:autoSpaceDN w:val="0"/>
        <w:spacing w:line="360" w:lineRule="auto"/>
        <w:ind w:firstLine="851"/>
        <w:jc w:val="both"/>
        <w:rPr>
          <w:color w:val="000000"/>
        </w:rPr>
      </w:pPr>
      <w:r w:rsidRPr="00A8655D">
        <w:rPr>
          <w:noProof/>
          <w:szCs w:val="24"/>
        </w:rPr>
        <w:t>Ataskaitiniais</w:t>
      </w:r>
      <w:r>
        <w:rPr>
          <w:color w:val="000000"/>
        </w:rPr>
        <w:t xml:space="preserve"> metais nebuvo etatų bei valdymo struktūrų pasikeitimų. Tarnyboje pareigas </w:t>
      </w:r>
      <w:r w:rsidR="00193E52">
        <w:rPr>
          <w:color w:val="000000"/>
        </w:rPr>
        <w:t>ėjo</w:t>
      </w:r>
      <w:r>
        <w:rPr>
          <w:color w:val="000000"/>
        </w:rPr>
        <w:t xml:space="preserve"> trys valstybės tarnautojai:</w:t>
      </w:r>
      <w:r w:rsidRPr="001B6124">
        <w:rPr>
          <w:color w:val="000000"/>
        </w:rPr>
        <w:t xml:space="preserve"> savivaldybės kontrolierius (įstaigos vadovas) ir du vyriausieji specialistai. </w:t>
      </w:r>
      <w:r>
        <w:rPr>
          <w:color w:val="000000"/>
        </w:rPr>
        <w:t>Visi darbuotojai 202</w:t>
      </w:r>
      <w:r w:rsidR="00193E52">
        <w:rPr>
          <w:color w:val="000000"/>
        </w:rPr>
        <w:t>3</w:t>
      </w:r>
      <w:r w:rsidRPr="001B6124">
        <w:rPr>
          <w:color w:val="000000"/>
        </w:rPr>
        <w:t xml:space="preserve"> metais kėlė kvalifikaciją. </w:t>
      </w:r>
      <w:r w:rsidRPr="00F7731F">
        <w:rPr>
          <w:color w:val="000000"/>
        </w:rPr>
        <w:t xml:space="preserve">Dalyvavome </w:t>
      </w:r>
      <w:r w:rsidR="00F7731F" w:rsidRPr="00F7731F">
        <w:rPr>
          <w:color w:val="000000"/>
        </w:rPr>
        <w:t>6</w:t>
      </w:r>
      <w:r w:rsidRPr="00F7731F">
        <w:rPr>
          <w:color w:val="000000"/>
        </w:rPr>
        <w:t xml:space="preserve"> mokymo priemon</w:t>
      </w:r>
      <w:r w:rsidR="00F7731F" w:rsidRPr="00F7731F">
        <w:rPr>
          <w:color w:val="000000"/>
        </w:rPr>
        <w:t>ėse</w:t>
      </w:r>
      <w:r w:rsidRPr="00F7731F">
        <w:rPr>
          <w:color w:val="000000"/>
        </w:rPr>
        <w:t xml:space="preserve">, kurių kaina </w:t>
      </w:r>
      <w:r w:rsidR="002E7D4B" w:rsidRPr="00F7731F">
        <w:rPr>
          <w:color w:val="000000"/>
        </w:rPr>
        <w:t>0,</w:t>
      </w:r>
      <w:r w:rsidR="00F7731F" w:rsidRPr="00F7731F">
        <w:rPr>
          <w:color w:val="000000"/>
        </w:rPr>
        <w:t>4</w:t>
      </w:r>
      <w:r w:rsidR="002E7D4B" w:rsidRPr="00F7731F">
        <w:rPr>
          <w:color w:val="000000"/>
        </w:rPr>
        <w:t xml:space="preserve"> tūkst. Eur.</w:t>
      </w:r>
    </w:p>
    <w:p w14:paraId="5148C960" w14:textId="77777777" w:rsidR="003D0575" w:rsidRDefault="003D0575" w:rsidP="002E7D4B">
      <w:pPr>
        <w:tabs>
          <w:tab w:val="left" w:pos="851"/>
        </w:tabs>
        <w:spacing w:line="276" w:lineRule="auto"/>
        <w:jc w:val="both"/>
        <w:rPr>
          <w:noProof/>
          <w:szCs w:val="24"/>
        </w:rPr>
      </w:pPr>
    </w:p>
    <w:p w14:paraId="706240E3" w14:textId="778603BC" w:rsidR="00FF6BAC" w:rsidRDefault="00D10AD4" w:rsidP="00D10AD4">
      <w:pPr>
        <w:tabs>
          <w:tab w:val="left" w:pos="851"/>
        </w:tabs>
        <w:spacing w:line="276" w:lineRule="auto"/>
        <w:jc w:val="center"/>
        <w:rPr>
          <w:b/>
          <w:bCs/>
          <w:noProof/>
          <w:color w:val="365F91" w:themeColor="accent1" w:themeShade="BF"/>
          <w:szCs w:val="24"/>
        </w:rPr>
      </w:pPr>
      <w:r w:rsidRPr="00D10AD4">
        <w:rPr>
          <w:b/>
          <w:bCs/>
          <w:noProof/>
          <w:color w:val="365F91" w:themeColor="accent1" w:themeShade="BF"/>
          <w:szCs w:val="24"/>
        </w:rPr>
        <w:t>KITA INFORMACIJA</w:t>
      </w:r>
    </w:p>
    <w:p w14:paraId="6839FCE9" w14:textId="77777777" w:rsidR="00D10AD4" w:rsidRDefault="00D10AD4" w:rsidP="00D10AD4">
      <w:pPr>
        <w:tabs>
          <w:tab w:val="left" w:pos="851"/>
        </w:tabs>
        <w:spacing w:line="276" w:lineRule="auto"/>
        <w:jc w:val="center"/>
        <w:rPr>
          <w:b/>
          <w:bCs/>
          <w:noProof/>
          <w:color w:val="365F91" w:themeColor="accent1" w:themeShade="BF"/>
          <w:szCs w:val="24"/>
        </w:rPr>
      </w:pPr>
    </w:p>
    <w:p w14:paraId="35761984" w14:textId="4B89BBFB" w:rsidR="00D10AD4" w:rsidRPr="00A2299E" w:rsidRDefault="00A2299E" w:rsidP="00D10AD4">
      <w:pPr>
        <w:spacing w:line="360" w:lineRule="auto"/>
        <w:jc w:val="center"/>
        <w:rPr>
          <w:b/>
          <w:bCs/>
          <w:szCs w:val="24"/>
        </w:rPr>
      </w:pPr>
      <w:r w:rsidRPr="00A2299E">
        <w:rPr>
          <w:b/>
          <w:bCs/>
        </w:rPr>
        <w:t>Tarnybos tobulėjimo kryptys</w:t>
      </w:r>
    </w:p>
    <w:p w14:paraId="068E9EA5" w14:textId="77777777" w:rsidR="00A2299E" w:rsidRDefault="00A2299E" w:rsidP="00D07E56">
      <w:pPr>
        <w:spacing w:line="360" w:lineRule="auto"/>
        <w:ind w:firstLine="851"/>
        <w:jc w:val="both"/>
        <w:rPr>
          <w:szCs w:val="24"/>
        </w:rPr>
      </w:pPr>
      <w:r w:rsidRPr="00450082">
        <w:rPr>
          <w:szCs w:val="24"/>
        </w:rPr>
        <w:t xml:space="preserve">Tarptautinius audito standartus atitinkantis auditas ne tik įpareigoja išlaikyti </w:t>
      </w:r>
      <w:r>
        <w:rPr>
          <w:szCs w:val="24"/>
        </w:rPr>
        <w:t>aukštą atliekamo audito kokybę, bet ir skatina didinti audito poveikį, tobulinti profesinę kompetenciją, vykdyti efektyvią, į rezultatus orientuotą veiklą, skatina profesinį darbuotojų bendradarbiavimą bei dalykinę pagal vienas kitam. Nuolatinis žinių tobulinimas organizuojamuose mokymuose, domėjimasis gerąja praktika ir jos pritaikymas darbe padeda siekti, kad Tarnybos veikla ir auditų rezultatai kurtų didesnę naudą visuomenei. Didelę įtaką tam turi ir vienodas audito rezultatų suvokimas ir tinkamas audito rekomendacijų įgyvendinimas. Todėl prioritetinėmis sritimis išlieka audito poveikio didinimas, efektyvus turimų išteklių naudojimas ir darbuotojų kompetencijų didinimas.</w:t>
      </w:r>
    </w:p>
    <w:p w14:paraId="2868D0DF" w14:textId="1D6F9C32" w:rsidR="00A2299E" w:rsidRDefault="00A2299E" w:rsidP="00D07E56">
      <w:pPr>
        <w:spacing w:line="360" w:lineRule="auto"/>
        <w:ind w:firstLine="851"/>
        <w:jc w:val="both"/>
        <w:rPr>
          <w:szCs w:val="24"/>
        </w:rPr>
      </w:pPr>
      <w:r>
        <w:rPr>
          <w:szCs w:val="24"/>
        </w:rPr>
        <w:t xml:space="preserve">Svarbus veiksnys, siekiant didesnio audito poveikio, yra nešališkas audito rezultatų viešinimas, todėl Tarnybos auditų ataskaitos ir išvados teikiamos ne tik audituojamų subjektų vadovams, Savivaldybės merui, bet ir skelbiamos viešai Savivaldybės interneto puslapyje </w:t>
      </w:r>
      <w:hyperlink r:id="rId8" w:history="1">
        <w:r w:rsidRPr="00391E99">
          <w:rPr>
            <w:rStyle w:val="Hipersaitas"/>
            <w:szCs w:val="24"/>
          </w:rPr>
          <w:t>www.rokiskis.lt</w:t>
        </w:r>
      </w:hyperlink>
      <w:r>
        <w:rPr>
          <w:szCs w:val="24"/>
        </w:rPr>
        <w:t>, kad visuomenė gautų objektyvią ir nešališką informaciją apie Savivaldybės lėšų naudojimą ir turto valdymą.</w:t>
      </w:r>
    </w:p>
    <w:p w14:paraId="7317BB6B" w14:textId="77777777" w:rsidR="00D10AD4" w:rsidRPr="00D10AD4" w:rsidRDefault="00D10AD4" w:rsidP="00D10AD4">
      <w:pPr>
        <w:tabs>
          <w:tab w:val="left" w:pos="851"/>
        </w:tabs>
        <w:spacing w:line="276" w:lineRule="auto"/>
        <w:jc w:val="both"/>
      </w:pPr>
    </w:p>
    <w:p w14:paraId="64FFE9D0" w14:textId="77777777" w:rsidR="00AC7B5B" w:rsidRPr="00CA4C64" w:rsidRDefault="00CA4C64" w:rsidP="00D10AD4">
      <w:pPr>
        <w:jc w:val="center"/>
        <w:rPr>
          <w:color w:val="1F497D" w:themeColor="text2"/>
          <w:szCs w:val="24"/>
        </w:rPr>
      </w:pPr>
      <w:r w:rsidRPr="00CA4C64">
        <w:rPr>
          <w:color w:val="1F497D" w:themeColor="text2"/>
          <w:szCs w:val="24"/>
        </w:rPr>
        <w:t>______________</w:t>
      </w:r>
    </w:p>
    <w:p w14:paraId="48B9BF15" w14:textId="77777777" w:rsidR="007C058D" w:rsidRPr="00FA4AF2" w:rsidRDefault="007C058D" w:rsidP="00FA4AF2">
      <w:pPr>
        <w:tabs>
          <w:tab w:val="left" w:pos="6203"/>
        </w:tabs>
        <w:rPr>
          <w:szCs w:val="24"/>
        </w:rPr>
      </w:pPr>
    </w:p>
    <w:sectPr w:rsidR="007C058D" w:rsidRPr="00FA4AF2" w:rsidSect="00446807">
      <w:headerReference w:type="even" r:id="rId9"/>
      <w:headerReference w:type="default" r:id="rId10"/>
      <w:footerReference w:type="default" r:id="rId11"/>
      <w:headerReference w:type="first" r:id="rId12"/>
      <w:pgSz w:w="11906" w:h="16838" w:code="9"/>
      <w:pgMar w:top="1134"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1541" w14:textId="77777777" w:rsidR="00446807" w:rsidRDefault="00446807">
      <w:r>
        <w:separator/>
      </w:r>
    </w:p>
    <w:p w14:paraId="01F844E5" w14:textId="77777777" w:rsidR="00446807" w:rsidRDefault="00446807"/>
  </w:endnote>
  <w:endnote w:type="continuationSeparator" w:id="0">
    <w:p w14:paraId="079B2DCF" w14:textId="77777777" w:rsidR="00446807" w:rsidRDefault="00446807">
      <w:r>
        <w:continuationSeparator/>
      </w:r>
    </w:p>
    <w:p w14:paraId="67390E87" w14:textId="77777777" w:rsidR="00446807" w:rsidRDefault="00446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C1CC" w14:textId="77777777" w:rsidR="0029526C" w:rsidRDefault="0029526C">
    <w:pPr>
      <w:pStyle w:val="Porat"/>
    </w:pPr>
  </w:p>
  <w:p w14:paraId="0198844F" w14:textId="77777777" w:rsidR="0029526C" w:rsidRDefault="0029526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833" w14:textId="77777777" w:rsidR="00446807" w:rsidRDefault="00446807">
      <w:r>
        <w:separator/>
      </w:r>
    </w:p>
    <w:p w14:paraId="6208CD60" w14:textId="77777777" w:rsidR="00446807" w:rsidRDefault="00446807"/>
  </w:footnote>
  <w:footnote w:type="continuationSeparator" w:id="0">
    <w:p w14:paraId="6A289FCC" w14:textId="77777777" w:rsidR="00446807" w:rsidRDefault="00446807">
      <w:r>
        <w:continuationSeparator/>
      </w:r>
    </w:p>
    <w:p w14:paraId="3387431B" w14:textId="77777777" w:rsidR="00446807" w:rsidRDefault="00446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4AF9"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9AE12F7" w14:textId="77777777" w:rsidR="0029526C" w:rsidRDefault="0029526C">
    <w:pPr>
      <w:pStyle w:val="Antrats"/>
    </w:pPr>
  </w:p>
  <w:p w14:paraId="661A65C5" w14:textId="77777777" w:rsidR="0029526C" w:rsidRDefault="00295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BB21" w14:textId="77777777" w:rsidR="0029526C" w:rsidRDefault="0029526C" w:rsidP="007F1E7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2588B">
      <w:rPr>
        <w:rStyle w:val="Puslapionumeris"/>
        <w:noProof/>
      </w:rPr>
      <w:t>2</w:t>
    </w:r>
    <w:r>
      <w:rPr>
        <w:rStyle w:val="Puslapionumeris"/>
      </w:rPr>
      <w:fldChar w:fldCharType="end"/>
    </w:r>
  </w:p>
  <w:p w14:paraId="5BC9CC95" w14:textId="77777777" w:rsidR="0029526C" w:rsidRDefault="0029526C">
    <w:pPr>
      <w:pStyle w:val="Antrats"/>
    </w:pPr>
  </w:p>
  <w:p w14:paraId="67BA6A09" w14:textId="77777777" w:rsidR="0029526C" w:rsidRDefault="002952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D572" w14:textId="6DBC7F92" w:rsidR="0029526C" w:rsidRDefault="0029526C" w:rsidP="00E60712">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BD14985_"/>
      </v:shape>
    </w:pict>
  </w:numPicBullet>
  <w:numPicBullet w:numPicBulletId="1">
    <w:pict>
      <v:shape id="_x0000_i1055" type="#_x0000_t75" style="width:9pt;height:9pt" o:bullet="t">
        <v:imagedata r:id="rId2" o:title="BD14831_"/>
      </v:shape>
    </w:pict>
  </w:numPicBullet>
  <w:abstractNum w:abstractNumId="0" w15:restartNumberingAfterBreak="0">
    <w:nsid w:val="FFFFFF82"/>
    <w:multiLevelType w:val="singleLevel"/>
    <w:tmpl w:val="5B58D5C4"/>
    <w:lvl w:ilvl="0">
      <w:start w:val="1"/>
      <w:numFmt w:val="bullet"/>
      <w:pStyle w:val="Sraassuenkleliais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mesLT" w:hAnsi="TimesLT" w:cs="TimesLT" w:hint="default"/>
        <w:b/>
        <w:sz w:val="26"/>
        <w:szCs w:val="26"/>
      </w:rPr>
    </w:lvl>
    <w:lvl w:ilvl="1">
      <w:start w:val="1"/>
      <w:numFmt w:val="decimal"/>
      <w:lvlText w:val="%1.%2."/>
      <w:lvlJc w:val="left"/>
      <w:pPr>
        <w:tabs>
          <w:tab w:val="num" w:pos="0"/>
        </w:tabs>
        <w:ind w:left="1080" w:hanging="360"/>
      </w:pPr>
      <w:rPr>
        <w:rFonts w:hint="default"/>
        <w:b/>
        <w:sz w:val="24"/>
        <w:szCs w:val="24"/>
      </w:rPr>
    </w:lvl>
    <w:lvl w:ilvl="2">
      <w:start w:val="1"/>
      <w:numFmt w:val="decimal"/>
      <w:lvlText w:val="%1.%2.%3."/>
      <w:lvlJc w:val="left"/>
      <w:pPr>
        <w:tabs>
          <w:tab w:val="num" w:pos="0"/>
        </w:tabs>
        <w:ind w:left="1800" w:hanging="720"/>
      </w:pPr>
      <w:rPr>
        <w:rFonts w:hint="default"/>
        <w:b/>
        <w:sz w:val="24"/>
        <w:szCs w:val="24"/>
      </w:rPr>
    </w:lvl>
    <w:lvl w:ilvl="3">
      <w:start w:val="1"/>
      <w:numFmt w:val="decimal"/>
      <w:lvlText w:val="%1.%2.%3.%4."/>
      <w:lvlJc w:val="left"/>
      <w:pPr>
        <w:tabs>
          <w:tab w:val="num" w:pos="0"/>
        </w:tabs>
        <w:ind w:left="2160" w:hanging="720"/>
      </w:pPr>
      <w:rPr>
        <w:rFonts w:hint="default"/>
        <w:b/>
        <w:sz w:val="24"/>
        <w:szCs w:val="24"/>
      </w:rPr>
    </w:lvl>
    <w:lvl w:ilvl="4">
      <w:start w:val="1"/>
      <w:numFmt w:val="decimal"/>
      <w:lvlText w:val="%1.%2.%3.%4.%5."/>
      <w:lvlJc w:val="left"/>
      <w:pPr>
        <w:tabs>
          <w:tab w:val="num" w:pos="0"/>
        </w:tabs>
        <w:ind w:left="2880" w:hanging="1080"/>
      </w:pPr>
      <w:rPr>
        <w:rFonts w:hint="default"/>
        <w:b/>
        <w:sz w:val="24"/>
        <w:szCs w:val="24"/>
      </w:rPr>
    </w:lvl>
    <w:lvl w:ilvl="5">
      <w:start w:val="1"/>
      <w:numFmt w:val="decimal"/>
      <w:lvlText w:val="%1.%2.%3.%4.%5.%6."/>
      <w:lvlJc w:val="left"/>
      <w:pPr>
        <w:tabs>
          <w:tab w:val="num" w:pos="0"/>
        </w:tabs>
        <w:ind w:left="3240" w:hanging="1080"/>
      </w:pPr>
      <w:rPr>
        <w:rFonts w:ascii="TimesLT" w:hAnsi="TimesLT" w:cs="TimesLT" w:hint="default"/>
        <w:b/>
        <w:sz w:val="26"/>
        <w:szCs w:val="26"/>
      </w:rPr>
    </w:lvl>
    <w:lvl w:ilvl="6">
      <w:start w:val="1"/>
      <w:numFmt w:val="decimal"/>
      <w:lvlText w:val="%1.%2.%3.%4.%5.%6.%7."/>
      <w:lvlJc w:val="left"/>
      <w:pPr>
        <w:tabs>
          <w:tab w:val="num" w:pos="0"/>
        </w:tabs>
        <w:ind w:left="3960" w:hanging="1440"/>
      </w:pPr>
      <w:rPr>
        <w:rFonts w:ascii="TimesLT" w:hAnsi="TimesLT" w:cs="TimesLT" w:hint="default"/>
        <w:b/>
        <w:sz w:val="26"/>
        <w:szCs w:val="26"/>
      </w:rPr>
    </w:lvl>
    <w:lvl w:ilvl="7">
      <w:start w:val="1"/>
      <w:numFmt w:val="decimal"/>
      <w:lvlText w:val="%1.%2.%3.%4.%5.%6.%7.%8."/>
      <w:lvlJc w:val="left"/>
      <w:pPr>
        <w:tabs>
          <w:tab w:val="num" w:pos="0"/>
        </w:tabs>
        <w:ind w:left="4320" w:hanging="1440"/>
      </w:pPr>
      <w:rPr>
        <w:rFonts w:ascii="TimesLT" w:hAnsi="TimesLT" w:cs="TimesLT" w:hint="default"/>
        <w:b/>
        <w:sz w:val="26"/>
        <w:szCs w:val="26"/>
      </w:rPr>
    </w:lvl>
    <w:lvl w:ilvl="8">
      <w:start w:val="1"/>
      <w:numFmt w:val="decimal"/>
      <w:lvlText w:val="%1.%2.%3.%4.%5.%6.%7.%8.%9."/>
      <w:lvlJc w:val="left"/>
      <w:pPr>
        <w:tabs>
          <w:tab w:val="num" w:pos="0"/>
        </w:tabs>
        <w:ind w:left="5040" w:hanging="1800"/>
      </w:pPr>
      <w:rPr>
        <w:rFonts w:ascii="TimesLT" w:hAnsi="TimesLT" w:cs="TimesLT" w:hint="default"/>
        <w:b/>
        <w:sz w:val="26"/>
        <w:szCs w:val="26"/>
      </w:rPr>
    </w:lvl>
  </w:abstractNum>
  <w:abstractNum w:abstractNumId="2"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03B5982"/>
    <w:multiLevelType w:val="hybridMultilevel"/>
    <w:tmpl w:val="2B7CB1F0"/>
    <w:lvl w:ilvl="0" w:tplc="2DD830AE">
      <w:start w:val="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A1B93"/>
    <w:multiLevelType w:val="hybridMultilevel"/>
    <w:tmpl w:val="47D0719C"/>
    <w:lvl w:ilvl="0" w:tplc="E5F8061C">
      <w:start w:val="1"/>
      <w:numFmt w:val="bullet"/>
      <w:lvlText w:val=""/>
      <w:lvlJc w:val="left"/>
      <w:pPr>
        <w:ind w:left="1440" w:hanging="360"/>
      </w:pPr>
      <w:rPr>
        <w:rFonts w:ascii="Symbol" w:hAnsi="Symbol" w:hint="default"/>
        <w:caps/>
      </w:rPr>
    </w:lvl>
    <w:lvl w:ilvl="1" w:tplc="0409000D">
      <w:start w:val="1"/>
      <w:numFmt w:val="bullet"/>
      <w:lvlText w:val=""/>
      <w:lvlJc w:val="left"/>
      <w:pPr>
        <w:ind w:left="360" w:hanging="360"/>
      </w:pPr>
      <w:rPr>
        <w:rFonts w:ascii="Wingdings" w:hAnsi="Wingdings" w:hint="default"/>
        <w:caps/>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5" w15:restartNumberingAfterBreak="0">
    <w:nsid w:val="1A4E5048"/>
    <w:multiLevelType w:val="hybridMultilevel"/>
    <w:tmpl w:val="2A46152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1EC53526"/>
    <w:multiLevelType w:val="hybridMultilevel"/>
    <w:tmpl w:val="4D3A3BAC"/>
    <w:lvl w:ilvl="0" w:tplc="2DD830AE">
      <w:start w:val="2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3E50CC0"/>
    <w:multiLevelType w:val="hybridMultilevel"/>
    <w:tmpl w:val="C4B28404"/>
    <w:lvl w:ilvl="0" w:tplc="F0DA59E6">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9083B"/>
    <w:multiLevelType w:val="hybridMultilevel"/>
    <w:tmpl w:val="3CC4A160"/>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F892F93"/>
    <w:multiLevelType w:val="multilevel"/>
    <w:tmpl w:val="7CDC972C"/>
    <w:lvl w:ilvl="0">
      <w:start w:val="1"/>
      <w:numFmt w:val="bullet"/>
      <w:lvlText w:val=""/>
      <w:lvlJc w:val="left"/>
      <w:pPr>
        <w:ind w:left="720" w:hanging="360"/>
      </w:pPr>
      <w:rPr>
        <w:rFonts w:ascii="Symbol" w:hAnsi="Symbol" w:hint="default"/>
        <w:caps w:val="0"/>
        <w:strike w:val="0"/>
        <w:dstrike w:val="0"/>
        <w:vanish w:val="0"/>
        <w:sz w:val="22"/>
        <w:vertAlign w:val="baseline"/>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4CDC4AC3"/>
    <w:multiLevelType w:val="hybridMultilevel"/>
    <w:tmpl w:val="1B7A7182"/>
    <w:lvl w:ilvl="0" w:tplc="262CB168">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DB5614C"/>
    <w:multiLevelType w:val="hybridMultilevel"/>
    <w:tmpl w:val="EBD2546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505A5669"/>
    <w:multiLevelType w:val="hybridMultilevel"/>
    <w:tmpl w:val="536E1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13B058B"/>
    <w:multiLevelType w:val="hybridMultilevel"/>
    <w:tmpl w:val="AC864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402E6"/>
    <w:multiLevelType w:val="hybridMultilevel"/>
    <w:tmpl w:val="B004F664"/>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15:restartNumberingAfterBreak="0">
    <w:nsid w:val="5A232B88"/>
    <w:multiLevelType w:val="hybridMultilevel"/>
    <w:tmpl w:val="8AB0EC8A"/>
    <w:lvl w:ilvl="0" w:tplc="40BE197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6" w15:restartNumberingAfterBreak="0">
    <w:nsid w:val="7F744F37"/>
    <w:multiLevelType w:val="hybridMultilevel"/>
    <w:tmpl w:val="30FA489A"/>
    <w:lvl w:ilvl="0" w:tplc="81BED55C">
      <w:start w:val="1"/>
      <w:numFmt w:val="bullet"/>
      <w:lvlText w:val=""/>
      <w:lvlJc w:val="left"/>
      <w:pPr>
        <w:ind w:left="720" w:hanging="360"/>
      </w:pPr>
      <w:rPr>
        <w:rFonts w:ascii="Symbol" w:hAnsi="Symbol"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2053053">
    <w:abstractNumId w:val="0"/>
  </w:num>
  <w:num w:numId="2" w16cid:durableId="614410855">
    <w:abstractNumId w:val="2"/>
  </w:num>
  <w:num w:numId="3" w16cid:durableId="408120619">
    <w:abstractNumId w:val="8"/>
  </w:num>
  <w:num w:numId="4" w16cid:durableId="228273173">
    <w:abstractNumId w:val="14"/>
  </w:num>
  <w:num w:numId="5" w16cid:durableId="2037146937">
    <w:abstractNumId w:val="5"/>
  </w:num>
  <w:num w:numId="6" w16cid:durableId="1842310891">
    <w:abstractNumId w:val="3"/>
  </w:num>
  <w:num w:numId="7" w16cid:durableId="1759400541">
    <w:abstractNumId w:val="11"/>
  </w:num>
  <w:num w:numId="8" w16cid:durableId="2098286815">
    <w:abstractNumId w:val="6"/>
  </w:num>
  <w:num w:numId="9" w16cid:durableId="660431407">
    <w:abstractNumId w:val="13"/>
  </w:num>
  <w:num w:numId="10" w16cid:durableId="696202511">
    <w:abstractNumId w:val="4"/>
  </w:num>
  <w:num w:numId="11" w16cid:durableId="1401900559">
    <w:abstractNumId w:val="4"/>
  </w:num>
  <w:num w:numId="12" w16cid:durableId="28724410">
    <w:abstractNumId w:val="4"/>
  </w:num>
  <w:num w:numId="13" w16cid:durableId="135605154">
    <w:abstractNumId w:val="8"/>
  </w:num>
  <w:num w:numId="14" w16cid:durableId="345593892">
    <w:abstractNumId w:val="7"/>
  </w:num>
  <w:num w:numId="15" w16cid:durableId="457260590">
    <w:abstractNumId w:val="12"/>
  </w:num>
  <w:num w:numId="16" w16cid:durableId="1408113917">
    <w:abstractNumId w:val="15"/>
  </w:num>
  <w:num w:numId="17" w16cid:durableId="151261126">
    <w:abstractNumId w:val="9"/>
  </w:num>
  <w:num w:numId="18" w16cid:durableId="1812210486">
    <w:abstractNumId w:val="10"/>
  </w:num>
  <w:num w:numId="19" w16cid:durableId="11852863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CC"/>
    <w:rsid w:val="0000012F"/>
    <w:rsid w:val="00000883"/>
    <w:rsid w:val="00000892"/>
    <w:rsid w:val="00000927"/>
    <w:rsid w:val="00000EC9"/>
    <w:rsid w:val="00001088"/>
    <w:rsid w:val="000015CB"/>
    <w:rsid w:val="00001A55"/>
    <w:rsid w:val="00002074"/>
    <w:rsid w:val="000029CC"/>
    <w:rsid w:val="00002DCE"/>
    <w:rsid w:val="00002EA5"/>
    <w:rsid w:val="000032F0"/>
    <w:rsid w:val="000035B8"/>
    <w:rsid w:val="000040C0"/>
    <w:rsid w:val="00004D93"/>
    <w:rsid w:val="00005325"/>
    <w:rsid w:val="0000656B"/>
    <w:rsid w:val="000066CA"/>
    <w:rsid w:val="00006FEB"/>
    <w:rsid w:val="00007051"/>
    <w:rsid w:val="00007C1B"/>
    <w:rsid w:val="00007D5C"/>
    <w:rsid w:val="00007ED8"/>
    <w:rsid w:val="0001003E"/>
    <w:rsid w:val="00010083"/>
    <w:rsid w:val="000102E2"/>
    <w:rsid w:val="000104B4"/>
    <w:rsid w:val="00010B1A"/>
    <w:rsid w:val="00010B75"/>
    <w:rsid w:val="000113AB"/>
    <w:rsid w:val="000116A8"/>
    <w:rsid w:val="00011B59"/>
    <w:rsid w:val="00012573"/>
    <w:rsid w:val="00012796"/>
    <w:rsid w:val="000136DF"/>
    <w:rsid w:val="00013DE9"/>
    <w:rsid w:val="00013DFB"/>
    <w:rsid w:val="00013FAE"/>
    <w:rsid w:val="000141BF"/>
    <w:rsid w:val="00014335"/>
    <w:rsid w:val="00014507"/>
    <w:rsid w:val="00014735"/>
    <w:rsid w:val="00014958"/>
    <w:rsid w:val="00014DA9"/>
    <w:rsid w:val="00014F64"/>
    <w:rsid w:val="0001520F"/>
    <w:rsid w:val="0001521E"/>
    <w:rsid w:val="00015798"/>
    <w:rsid w:val="000159AC"/>
    <w:rsid w:val="0001639A"/>
    <w:rsid w:val="00016684"/>
    <w:rsid w:val="00016914"/>
    <w:rsid w:val="00016AB9"/>
    <w:rsid w:val="000172D1"/>
    <w:rsid w:val="000173CB"/>
    <w:rsid w:val="000174BB"/>
    <w:rsid w:val="00017B55"/>
    <w:rsid w:val="00017C1A"/>
    <w:rsid w:val="00020B03"/>
    <w:rsid w:val="00020DB7"/>
    <w:rsid w:val="000215C7"/>
    <w:rsid w:val="00021B27"/>
    <w:rsid w:val="00021CA5"/>
    <w:rsid w:val="00021CF0"/>
    <w:rsid w:val="000226F1"/>
    <w:rsid w:val="00022726"/>
    <w:rsid w:val="0002330D"/>
    <w:rsid w:val="00023512"/>
    <w:rsid w:val="0002357A"/>
    <w:rsid w:val="00023E44"/>
    <w:rsid w:val="00024321"/>
    <w:rsid w:val="000247E8"/>
    <w:rsid w:val="000249DB"/>
    <w:rsid w:val="000255AA"/>
    <w:rsid w:val="000256D9"/>
    <w:rsid w:val="0002583B"/>
    <w:rsid w:val="000259FE"/>
    <w:rsid w:val="00025C18"/>
    <w:rsid w:val="0002633B"/>
    <w:rsid w:val="00026354"/>
    <w:rsid w:val="00027180"/>
    <w:rsid w:val="00027B63"/>
    <w:rsid w:val="000307FC"/>
    <w:rsid w:val="0003098E"/>
    <w:rsid w:val="00030BDC"/>
    <w:rsid w:val="00030D5A"/>
    <w:rsid w:val="00031581"/>
    <w:rsid w:val="00032553"/>
    <w:rsid w:val="0003262D"/>
    <w:rsid w:val="0003277F"/>
    <w:rsid w:val="0003296D"/>
    <w:rsid w:val="00032A0C"/>
    <w:rsid w:val="000332AE"/>
    <w:rsid w:val="00033567"/>
    <w:rsid w:val="000340DD"/>
    <w:rsid w:val="000348AD"/>
    <w:rsid w:val="00035077"/>
    <w:rsid w:val="00035B08"/>
    <w:rsid w:val="000361C9"/>
    <w:rsid w:val="00036BFA"/>
    <w:rsid w:val="00036D43"/>
    <w:rsid w:val="00036DAC"/>
    <w:rsid w:val="00037381"/>
    <w:rsid w:val="00037787"/>
    <w:rsid w:val="00040319"/>
    <w:rsid w:val="0004033B"/>
    <w:rsid w:val="0004099A"/>
    <w:rsid w:val="00040E5F"/>
    <w:rsid w:val="00041228"/>
    <w:rsid w:val="00041DAE"/>
    <w:rsid w:val="0004298C"/>
    <w:rsid w:val="000429D9"/>
    <w:rsid w:val="0004320D"/>
    <w:rsid w:val="00043AB3"/>
    <w:rsid w:val="00043B4A"/>
    <w:rsid w:val="00043BAD"/>
    <w:rsid w:val="00043D6C"/>
    <w:rsid w:val="000455BA"/>
    <w:rsid w:val="00045C50"/>
    <w:rsid w:val="00045C56"/>
    <w:rsid w:val="000473E5"/>
    <w:rsid w:val="00047A38"/>
    <w:rsid w:val="0005014C"/>
    <w:rsid w:val="000501EC"/>
    <w:rsid w:val="00050498"/>
    <w:rsid w:val="0005092F"/>
    <w:rsid w:val="00050D75"/>
    <w:rsid w:val="00051181"/>
    <w:rsid w:val="000512FB"/>
    <w:rsid w:val="0005141B"/>
    <w:rsid w:val="000514D6"/>
    <w:rsid w:val="00051539"/>
    <w:rsid w:val="00051815"/>
    <w:rsid w:val="00051914"/>
    <w:rsid w:val="000519B3"/>
    <w:rsid w:val="00051CA9"/>
    <w:rsid w:val="00051CCA"/>
    <w:rsid w:val="00051FBE"/>
    <w:rsid w:val="00052C7C"/>
    <w:rsid w:val="00052E7D"/>
    <w:rsid w:val="000537A2"/>
    <w:rsid w:val="00054032"/>
    <w:rsid w:val="000546F9"/>
    <w:rsid w:val="00054E3B"/>
    <w:rsid w:val="000554E7"/>
    <w:rsid w:val="00056472"/>
    <w:rsid w:val="00057730"/>
    <w:rsid w:val="00057A14"/>
    <w:rsid w:val="00060C11"/>
    <w:rsid w:val="00061102"/>
    <w:rsid w:val="00061BC1"/>
    <w:rsid w:val="000629B8"/>
    <w:rsid w:val="00062D18"/>
    <w:rsid w:val="00063028"/>
    <w:rsid w:val="00063170"/>
    <w:rsid w:val="00063456"/>
    <w:rsid w:val="000634A9"/>
    <w:rsid w:val="00063782"/>
    <w:rsid w:val="0006402C"/>
    <w:rsid w:val="00064071"/>
    <w:rsid w:val="000641EB"/>
    <w:rsid w:val="00064738"/>
    <w:rsid w:val="0006496C"/>
    <w:rsid w:val="00064B9C"/>
    <w:rsid w:val="00064C53"/>
    <w:rsid w:val="00064CAB"/>
    <w:rsid w:val="00064E93"/>
    <w:rsid w:val="00064E95"/>
    <w:rsid w:val="00065694"/>
    <w:rsid w:val="00066041"/>
    <w:rsid w:val="00066084"/>
    <w:rsid w:val="000661E4"/>
    <w:rsid w:val="000666DB"/>
    <w:rsid w:val="00066A5D"/>
    <w:rsid w:val="00066DA2"/>
    <w:rsid w:val="00066EF7"/>
    <w:rsid w:val="00067CEF"/>
    <w:rsid w:val="00070BBD"/>
    <w:rsid w:val="00070EB0"/>
    <w:rsid w:val="00070F40"/>
    <w:rsid w:val="00071BB0"/>
    <w:rsid w:val="00071F0C"/>
    <w:rsid w:val="00072B25"/>
    <w:rsid w:val="0007348E"/>
    <w:rsid w:val="000738A3"/>
    <w:rsid w:val="000738BE"/>
    <w:rsid w:val="00073935"/>
    <w:rsid w:val="0007429C"/>
    <w:rsid w:val="00074383"/>
    <w:rsid w:val="00074A0C"/>
    <w:rsid w:val="00074D32"/>
    <w:rsid w:val="00075008"/>
    <w:rsid w:val="000751CB"/>
    <w:rsid w:val="000752BB"/>
    <w:rsid w:val="000756A9"/>
    <w:rsid w:val="000757BD"/>
    <w:rsid w:val="00075ABF"/>
    <w:rsid w:val="0007633F"/>
    <w:rsid w:val="00076943"/>
    <w:rsid w:val="00076AF6"/>
    <w:rsid w:val="00076F80"/>
    <w:rsid w:val="00076FBA"/>
    <w:rsid w:val="00076FCF"/>
    <w:rsid w:val="00077141"/>
    <w:rsid w:val="00077FCA"/>
    <w:rsid w:val="000807E8"/>
    <w:rsid w:val="0008080C"/>
    <w:rsid w:val="0008094A"/>
    <w:rsid w:val="00080C84"/>
    <w:rsid w:val="00080F03"/>
    <w:rsid w:val="00081391"/>
    <w:rsid w:val="00081BC9"/>
    <w:rsid w:val="00082068"/>
    <w:rsid w:val="00082304"/>
    <w:rsid w:val="00082463"/>
    <w:rsid w:val="000828DD"/>
    <w:rsid w:val="00082D12"/>
    <w:rsid w:val="00084507"/>
    <w:rsid w:val="0008471F"/>
    <w:rsid w:val="00084C46"/>
    <w:rsid w:val="000850B4"/>
    <w:rsid w:val="0008591C"/>
    <w:rsid w:val="00085F32"/>
    <w:rsid w:val="00086442"/>
    <w:rsid w:val="00086792"/>
    <w:rsid w:val="00086BCA"/>
    <w:rsid w:val="0008725E"/>
    <w:rsid w:val="00087650"/>
    <w:rsid w:val="00087CE1"/>
    <w:rsid w:val="000905A1"/>
    <w:rsid w:val="00090839"/>
    <w:rsid w:val="0009105C"/>
    <w:rsid w:val="000919E5"/>
    <w:rsid w:val="00091D03"/>
    <w:rsid w:val="0009231F"/>
    <w:rsid w:val="000923F8"/>
    <w:rsid w:val="000928E5"/>
    <w:rsid w:val="00092B95"/>
    <w:rsid w:val="00092C30"/>
    <w:rsid w:val="0009387D"/>
    <w:rsid w:val="000943CF"/>
    <w:rsid w:val="00094776"/>
    <w:rsid w:val="00094786"/>
    <w:rsid w:val="00094852"/>
    <w:rsid w:val="0009490E"/>
    <w:rsid w:val="0009534F"/>
    <w:rsid w:val="00095354"/>
    <w:rsid w:val="0009551D"/>
    <w:rsid w:val="00095673"/>
    <w:rsid w:val="00095697"/>
    <w:rsid w:val="00096F3D"/>
    <w:rsid w:val="00097313"/>
    <w:rsid w:val="00097FCB"/>
    <w:rsid w:val="000A00D0"/>
    <w:rsid w:val="000A04DB"/>
    <w:rsid w:val="000A0C64"/>
    <w:rsid w:val="000A1256"/>
    <w:rsid w:val="000A1A69"/>
    <w:rsid w:val="000A1CB8"/>
    <w:rsid w:val="000A297E"/>
    <w:rsid w:val="000A2B2A"/>
    <w:rsid w:val="000A2DA3"/>
    <w:rsid w:val="000A36E7"/>
    <w:rsid w:val="000A3A8C"/>
    <w:rsid w:val="000A41C6"/>
    <w:rsid w:val="000A47CD"/>
    <w:rsid w:val="000A5418"/>
    <w:rsid w:val="000A54C8"/>
    <w:rsid w:val="000A6131"/>
    <w:rsid w:val="000A7823"/>
    <w:rsid w:val="000A7AA8"/>
    <w:rsid w:val="000B01DB"/>
    <w:rsid w:val="000B139F"/>
    <w:rsid w:val="000B16DA"/>
    <w:rsid w:val="000B19A1"/>
    <w:rsid w:val="000B209C"/>
    <w:rsid w:val="000B22E7"/>
    <w:rsid w:val="000B2A93"/>
    <w:rsid w:val="000B2D60"/>
    <w:rsid w:val="000B31E3"/>
    <w:rsid w:val="000B3E02"/>
    <w:rsid w:val="000B4394"/>
    <w:rsid w:val="000B5930"/>
    <w:rsid w:val="000B5ED5"/>
    <w:rsid w:val="000B678D"/>
    <w:rsid w:val="000B7562"/>
    <w:rsid w:val="000B7675"/>
    <w:rsid w:val="000B7D43"/>
    <w:rsid w:val="000C00B7"/>
    <w:rsid w:val="000C1857"/>
    <w:rsid w:val="000C1C8A"/>
    <w:rsid w:val="000C2986"/>
    <w:rsid w:val="000C2F8A"/>
    <w:rsid w:val="000C391E"/>
    <w:rsid w:val="000C3F76"/>
    <w:rsid w:val="000C4054"/>
    <w:rsid w:val="000C520A"/>
    <w:rsid w:val="000C599D"/>
    <w:rsid w:val="000C5CD9"/>
    <w:rsid w:val="000C5D8C"/>
    <w:rsid w:val="000C6154"/>
    <w:rsid w:val="000C61F5"/>
    <w:rsid w:val="000C65AF"/>
    <w:rsid w:val="000C67C9"/>
    <w:rsid w:val="000C7B40"/>
    <w:rsid w:val="000C7F22"/>
    <w:rsid w:val="000D0D0D"/>
    <w:rsid w:val="000D1B0B"/>
    <w:rsid w:val="000D22FC"/>
    <w:rsid w:val="000D2905"/>
    <w:rsid w:val="000D2A4E"/>
    <w:rsid w:val="000D2F8F"/>
    <w:rsid w:val="000D3BB9"/>
    <w:rsid w:val="000D44D2"/>
    <w:rsid w:val="000D4873"/>
    <w:rsid w:val="000D5C53"/>
    <w:rsid w:val="000D61C4"/>
    <w:rsid w:val="000D715D"/>
    <w:rsid w:val="000D744E"/>
    <w:rsid w:val="000D751C"/>
    <w:rsid w:val="000D7CAD"/>
    <w:rsid w:val="000E004A"/>
    <w:rsid w:val="000E0425"/>
    <w:rsid w:val="000E0445"/>
    <w:rsid w:val="000E05EF"/>
    <w:rsid w:val="000E0654"/>
    <w:rsid w:val="000E0678"/>
    <w:rsid w:val="000E1258"/>
    <w:rsid w:val="000E1961"/>
    <w:rsid w:val="000E2545"/>
    <w:rsid w:val="000E316F"/>
    <w:rsid w:val="000E33B8"/>
    <w:rsid w:val="000E33DE"/>
    <w:rsid w:val="000E4EFA"/>
    <w:rsid w:val="000E50A9"/>
    <w:rsid w:val="000E568F"/>
    <w:rsid w:val="000E5C6D"/>
    <w:rsid w:val="000E5FF6"/>
    <w:rsid w:val="000E62B7"/>
    <w:rsid w:val="000E7079"/>
    <w:rsid w:val="000E74B4"/>
    <w:rsid w:val="000F0211"/>
    <w:rsid w:val="000F042F"/>
    <w:rsid w:val="000F05A2"/>
    <w:rsid w:val="000F076C"/>
    <w:rsid w:val="000F0B8F"/>
    <w:rsid w:val="000F17B3"/>
    <w:rsid w:val="000F1943"/>
    <w:rsid w:val="000F2299"/>
    <w:rsid w:val="000F2480"/>
    <w:rsid w:val="000F34CC"/>
    <w:rsid w:val="000F34F4"/>
    <w:rsid w:val="000F37AA"/>
    <w:rsid w:val="000F3818"/>
    <w:rsid w:val="000F3850"/>
    <w:rsid w:val="000F3BB6"/>
    <w:rsid w:val="000F3D18"/>
    <w:rsid w:val="000F3DA2"/>
    <w:rsid w:val="000F3EE7"/>
    <w:rsid w:val="000F414A"/>
    <w:rsid w:val="000F57B9"/>
    <w:rsid w:val="000F5B9E"/>
    <w:rsid w:val="000F5BC6"/>
    <w:rsid w:val="000F5F40"/>
    <w:rsid w:val="000F66CE"/>
    <w:rsid w:val="000F6ED7"/>
    <w:rsid w:val="000F7647"/>
    <w:rsid w:val="000F78DA"/>
    <w:rsid w:val="0010054C"/>
    <w:rsid w:val="001005C4"/>
    <w:rsid w:val="001008E6"/>
    <w:rsid w:val="00100A57"/>
    <w:rsid w:val="00100B27"/>
    <w:rsid w:val="00100DD6"/>
    <w:rsid w:val="001029F1"/>
    <w:rsid w:val="00102A36"/>
    <w:rsid w:val="001033AA"/>
    <w:rsid w:val="00103482"/>
    <w:rsid w:val="00103D87"/>
    <w:rsid w:val="00104118"/>
    <w:rsid w:val="00105009"/>
    <w:rsid w:val="001058AE"/>
    <w:rsid w:val="0010594D"/>
    <w:rsid w:val="00105CC9"/>
    <w:rsid w:val="001061BA"/>
    <w:rsid w:val="0010641D"/>
    <w:rsid w:val="00106771"/>
    <w:rsid w:val="00106F60"/>
    <w:rsid w:val="00106F85"/>
    <w:rsid w:val="00106FE5"/>
    <w:rsid w:val="00107559"/>
    <w:rsid w:val="00107A76"/>
    <w:rsid w:val="00110817"/>
    <w:rsid w:val="0011094B"/>
    <w:rsid w:val="00110A65"/>
    <w:rsid w:val="00110F0B"/>
    <w:rsid w:val="0011107F"/>
    <w:rsid w:val="001113B8"/>
    <w:rsid w:val="001113BE"/>
    <w:rsid w:val="00111741"/>
    <w:rsid w:val="00113833"/>
    <w:rsid w:val="00113F5A"/>
    <w:rsid w:val="00113FA6"/>
    <w:rsid w:val="0011426D"/>
    <w:rsid w:val="001146C8"/>
    <w:rsid w:val="00114BF5"/>
    <w:rsid w:val="00114CB9"/>
    <w:rsid w:val="00114E1F"/>
    <w:rsid w:val="001151D8"/>
    <w:rsid w:val="0011560D"/>
    <w:rsid w:val="001158FA"/>
    <w:rsid w:val="0011668E"/>
    <w:rsid w:val="0011700D"/>
    <w:rsid w:val="0011702B"/>
    <w:rsid w:val="00117764"/>
    <w:rsid w:val="001179CC"/>
    <w:rsid w:val="001205A2"/>
    <w:rsid w:val="00120B82"/>
    <w:rsid w:val="001214C6"/>
    <w:rsid w:val="00121C63"/>
    <w:rsid w:val="001224A8"/>
    <w:rsid w:val="00122986"/>
    <w:rsid w:val="00123470"/>
    <w:rsid w:val="0012363D"/>
    <w:rsid w:val="00123CCC"/>
    <w:rsid w:val="00124155"/>
    <w:rsid w:val="0012425F"/>
    <w:rsid w:val="0012439D"/>
    <w:rsid w:val="001243A1"/>
    <w:rsid w:val="0012466E"/>
    <w:rsid w:val="00124924"/>
    <w:rsid w:val="00124C80"/>
    <w:rsid w:val="0012550E"/>
    <w:rsid w:val="00125624"/>
    <w:rsid w:val="001258DD"/>
    <w:rsid w:val="0012597A"/>
    <w:rsid w:val="00125AF4"/>
    <w:rsid w:val="00125C3A"/>
    <w:rsid w:val="001260AD"/>
    <w:rsid w:val="00126102"/>
    <w:rsid w:val="0012636B"/>
    <w:rsid w:val="00126C89"/>
    <w:rsid w:val="00127241"/>
    <w:rsid w:val="0012779C"/>
    <w:rsid w:val="00127A02"/>
    <w:rsid w:val="001308F2"/>
    <w:rsid w:val="00130A62"/>
    <w:rsid w:val="00130EF2"/>
    <w:rsid w:val="00131251"/>
    <w:rsid w:val="00131336"/>
    <w:rsid w:val="00131923"/>
    <w:rsid w:val="00132C10"/>
    <w:rsid w:val="00132D54"/>
    <w:rsid w:val="0013355E"/>
    <w:rsid w:val="001336DC"/>
    <w:rsid w:val="00133CC8"/>
    <w:rsid w:val="00134205"/>
    <w:rsid w:val="0013457E"/>
    <w:rsid w:val="001346FD"/>
    <w:rsid w:val="0013517C"/>
    <w:rsid w:val="00135C76"/>
    <w:rsid w:val="001360EF"/>
    <w:rsid w:val="00136606"/>
    <w:rsid w:val="00137335"/>
    <w:rsid w:val="0013736D"/>
    <w:rsid w:val="00137AB9"/>
    <w:rsid w:val="001403EF"/>
    <w:rsid w:val="00140E81"/>
    <w:rsid w:val="00140F9A"/>
    <w:rsid w:val="001414E0"/>
    <w:rsid w:val="001419A7"/>
    <w:rsid w:val="00141A1D"/>
    <w:rsid w:val="00142032"/>
    <w:rsid w:val="00142082"/>
    <w:rsid w:val="00142213"/>
    <w:rsid w:val="0014263A"/>
    <w:rsid w:val="0014295F"/>
    <w:rsid w:val="00142971"/>
    <w:rsid w:val="00142994"/>
    <w:rsid w:val="001433F4"/>
    <w:rsid w:val="0014343B"/>
    <w:rsid w:val="00143570"/>
    <w:rsid w:val="00143580"/>
    <w:rsid w:val="00143AE4"/>
    <w:rsid w:val="00143F20"/>
    <w:rsid w:val="00145921"/>
    <w:rsid w:val="00145A37"/>
    <w:rsid w:val="00145B77"/>
    <w:rsid w:val="00145C76"/>
    <w:rsid w:val="00145F4C"/>
    <w:rsid w:val="00146990"/>
    <w:rsid w:val="00147510"/>
    <w:rsid w:val="001475DB"/>
    <w:rsid w:val="0014777D"/>
    <w:rsid w:val="001479D0"/>
    <w:rsid w:val="00150139"/>
    <w:rsid w:val="0015035F"/>
    <w:rsid w:val="00150509"/>
    <w:rsid w:val="00151804"/>
    <w:rsid w:val="00151CEB"/>
    <w:rsid w:val="00151E3F"/>
    <w:rsid w:val="001521F5"/>
    <w:rsid w:val="0015270F"/>
    <w:rsid w:val="00152856"/>
    <w:rsid w:val="001541BC"/>
    <w:rsid w:val="00154AB9"/>
    <w:rsid w:val="00154B4A"/>
    <w:rsid w:val="00154DDC"/>
    <w:rsid w:val="00155051"/>
    <w:rsid w:val="001553F4"/>
    <w:rsid w:val="00155B52"/>
    <w:rsid w:val="00155B98"/>
    <w:rsid w:val="00155D35"/>
    <w:rsid w:val="001564CA"/>
    <w:rsid w:val="001565CA"/>
    <w:rsid w:val="001566E5"/>
    <w:rsid w:val="00156C3B"/>
    <w:rsid w:val="00157370"/>
    <w:rsid w:val="00157397"/>
    <w:rsid w:val="001574A3"/>
    <w:rsid w:val="00157624"/>
    <w:rsid w:val="00157C1A"/>
    <w:rsid w:val="00157D99"/>
    <w:rsid w:val="0016142D"/>
    <w:rsid w:val="0016195D"/>
    <w:rsid w:val="00161BA2"/>
    <w:rsid w:val="00161BC7"/>
    <w:rsid w:val="00161C7F"/>
    <w:rsid w:val="00163F49"/>
    <w:rsid w:val="00163F92"/>
    <w:rsid w:val="00164DF6"/>
    <w:rsid w:val="001659AC"/>
    <w:rsid w:val="001659DA"/>
    <w:rsid w:val="00165D46"/>
    <w:rsid w:val="00165FAC"/>
    <w:rsid w:val="00166218"/>
    <w:rsid w:val="00166261"/>
    <w:rsid w:val="00166340"/>
    <w:rsid w:val="0016658E"/>
    <w:rsid w:val="00166C5D"/>
    <w:rsid w:val="0016749F"/>
    <w:rsid w:val="0016753A"/>
    <w:rsid w:val="00167D46"/>
    <w:rsid w:val="00170152"/>
    <w:rsid w:val="00170326"/>
    <w:rsid w:val="001718C7"/>
    <w:rsid w:val="001725A2"/>
    <w:rsid w:val="00172653"/>
    <w:rsid w:val="00172BB5"/>
    <w:rsid w:val="00172C3A"/>
    <w:rsid w:val="00173D8E"/>
    <w:rsid w:val="0017409B"/>
    <w:rsid w:val="001741D7"/>
    <w:rsid w:val="00174872"/>
    <w:rsid w:val="00174911"/>
    <w:rsid w:val="00174E79"/>
    <w:rsid w:val="00174F38"/>
    <w:rsid w:val="001750F4"/>
    <w:rsid w:val="00175664"/>
    <w:rsid w:val="00175945"/>
    <w:rsid w:val="001759B1"/>
    <w:rsid w:val="00175E85"/>
    <w:rsid w:val="00175FA6"/>
    <w:rsid w:val="00176EA0"/>
    <w:rsid w:val="00177527"/>
    <w:rsid w:val="00177627"/>
    <w:rsid w:val="00177BF3"/>
    <w:rsid w:val="0018004E"/>
    <w:rsid w:val="00180AD9"/>
    <w:rsid w:val="00180B55"/>
    <w:rsid w:val="00180BFB"/>
    <w:rsid w:val="0018187B"/>
    <w:rsid w:val="00181C9D"/>
    <w:rsid w:val="00183030"/>
    <w:rsid w:val="00183218"/>
    <w:rsid w:val="00183336"/>
    <w:rsid w:val="00183B22"/>
    <w:rsid w:val="00184439"/>
    <w:rsid w:val="001845B2"/>
    <w:rsid w:val="001846BD"/>
    <w:rsid w:val="00184AE7"/>
    <w:rsid w:val="00185263"/>
    <w:rsid w:val="00185F04"/>
    <w:rsid w:val="00185F6B"/>
    <w:rsid w:val="001864EC"/>
    <w:rsid w:val="00186635"/>
    <w:rsid w:val="00186F4B"/>
    <w:rsid w:val="001874F8"/>
    <w:rsid w:val="00187639"/>
    <w:rsid w:val="00187939"/>
    <w:rsid w:val="00190955"/>
    <w:rsid w:val="00190C18"/>
    <w:rsid w:val="001914C7"/>
    <w:rsid w:val="001926B9"/>
    <w:rsid w:val="00192F25"/>
    <w:rsid w:val="00193071"/>
    <w:rsid w:val="001934BA"/>
    <w:rsid w:val="001939CE"/>
    <w:rsid w:val="00193AFE"/>
    <w:rsid w:val="00193E52"/>
    <w:rsid w:val="0019438D"/>
    <w:rsid w:val="00195336"/>
    <w:rsid w:val="00195BA6"/>
    <w:rsid w:val="00195C65"/>
    <w:rsid w:val="00196ACB"/>
    <w:rsid w:val="00197087"/>
    <w:rsid w:val="001973C5"/>
    <w:rsid w:val="0019754F"/>
    <w:rsid w:val="00197940"/>
    <w:rsid w:val="00197B1B"/>
    <w:rsid w:val="001A1A8F"/>
    <w:rsid w:val="001A1C47"/>
    <w:rsid w:val="001A202C"/>
    <w:rsid w:val="001A38FE"/>
    <w:rsid w:val="001A3E29"/>
    <w:rsid w:val="001A451E"/>
    <w:rsid w:val="001A54ED"/>
    <w:rsid w:val="001A5B4F"/>
    <w:rsid w:val="001A6258"/>
    <w:rsid w:val="001A62F2"/>
    <w:rsid w:val="001A6349"/>
    <w:rsid w:val="001A6591"/>
    <w:rsid w:val="001A6655"/>
    <w:rsid w:val="001A67AB"/>
    <w:rsid w:val="001A6E50"/>
    <w:rsid w:val="001A733C"/>
    <w:rsid w:val="001A7DFF"/>
    <w:rsid w:val="001A7EC6"/>
    <w:rsid w:val="001B04F4"/>
    <w:rsid w:val="001B0690"/>
    <w:rsid w:val="001B1188"/>
    <w:rsid w:val="001B157D"/>
    <w:rsid w:val="001B223E"/>
    <w:rsid w:val="001B268A"/>
    <w:rsid w:val="001B2FBB"/>
    <w:rsid w:val="001B43E5"/>
    <w:rsid w:val="001B559C"/>
    <w:rsid w:val="001B6117"/>
    <w:rsid w:val="001B6124"/>
    <w:rsid w:val="001B67CC"/>
    <w:rsid w:val="001B6A4F"/>
    <w:rsid w:val="001B6B68"/>
    <w:rsid w:val="001B6DEE"/>
    <w:rsid w:val="001B7283"/>
    <w:rsid w:val="001B7A49"/>
    <w:rsid w:val="001B7FE4"/>
    <w:rsid w:val="001C02EC"/>
    <w:rsid w:val="001C069B"/>
    <w:rsid w:val="001C090D"/>
    <w:rsid w:val="001C0ABC"/>
    <w:rsid w:val="001C0B41"/>
    <w:rsid w:val="001C128D"/>
    <w:rsid w:val="001C172D"/>
    <w:rsid w:val="001C1B53"/>
    <w:rsid w:val="001C2671"/>
    <w:rsid w:val="001C2C6F"/>
    <w:rsid w:val="001C2F30"/>
    <w:rsid w:val="001C2F6B"/>
    <w:rsid w:val="001C342F"/>
    <w:rsid w:val="001C3442"/>
    <w:rsid w:val="001C34B1"/>
    <w:rsid w:val="001C3A96"/>
    <w:rsid w:val="001C3B05"/>
    <w:rsid w:val="001C416A"/>
    <w:rsid w:val="001C41D1"/>
    <w:rsid w:val="001C427C"/>
    <w:rsid w:val="001C4497"/>
    <w:rsid w:val="001C46E8"/>
    <w:rsid w:val="001C501E"/>
    <w:rsid w:val="001C506F"/>
    <w:rsid w:val="001C50A0"/>
    <w:rsid w:val="001C561C"/>
    <w:rsid w:val="001C616B"/>
    <w:rsid w:val="001C71FA"/>
    <w:rsid w:val="001C7479"/>
    <w:rsid w:val="001C771F"/>
    <w:rsid w:val="001C7E21"/>
    <w:rsid w:val="001C7F42"/>
    <w:rsid w:val="001C7F61"/>
    <w:rsid w:val="001D0778"/>
    <w:rsid w:val="001D0B64"/>
    <w:rsid w:val="001D1097"/>
    <w:rsid w:val="001D1A05"/>
    <w:rsid w:val="001D2C7D"/>
    <w:rsid w:val="001D30BF"/>
    <w:rsid w:val="001D3294"/>
    <w:rsid w:val="001D3ECE"/>
    <w:rsid w:val="001D43EE"/>
    <w:rsid w:val="001D4F5B"/>
    <w:rsid w:val="001D4FB5"/>
    <w:rsid w:val="001D5099"/>
    <w:rsid w:val="001D525F"/>
    <w:rsid w:val="001D5710"/>
    <w:rsid w:val="001D6219"/>
    <w:rsid w:val="001D63FE"/>
    <w:rsid w:val="001D6E22"/>
    <w:rsid w:val="001D7501"/>
    <w:rsid w:val="001D78E2"/>
    <w:rsid w:val="001D7A67"/>
    <w:rsid w:val="001E06D2"/>
    <w:rsid w:val="001E083A"/>
    <w:rsid w:val="001E20C4"/>
    <w:rsid w:val="001E20F9"/>
    <w:rsid w:val="001E2450"/>
    <w:rsid w:val="001E26F2"/>
    <w:rsid w:val="001E27FB"/>
    <w:rsid w:val="001E29A1"/>
    <w:rsid w:val="001E3EF2"/>
    <w:rsid w:val="001E537A"/>
    <w:rsid w:val="001E563E"/>
    <w:rsid w:val="001E591A"/>
    <w:rsid w:val="001E5F12"/>
    <w:rsid w:val="001E5F38"/>
    <w:rsid w:val="001E643D"/>
    <w:rsid w:val="001E674F"/>
    <w:rsid w:val="001E7957"/>
    <w:rsid w:val="001F00D8"/>
    <w:rsid w:val="001F0291"/>
    <w:rsid w:val="001F0395"/>
    <w:rsid w:val="001F06C8"/>
    <w:rsid w:val="001F0E7A"/>
    <w:rsid w:val="001F14AB"/>
    <w:rsid w:val="001F14C6"/>
    <w:rsid w:val="001F15A1"/>
    <w:rsid w:val="001F198F"/>
    <w:rsid w:val="001F1C96"/>
    <w:rsid w:val="001F2715"/>
    <w:rsid w:val="001F272E"/>
    <w:rsid w:val="001F27B6"/>
    <w:rsid w:val="001F2A80"/>
    <w:rsid w:val="001F3885"/>
    <w:rsid w:val="001F415D"/>
    <w:rsid w:val="001F472B"/>
    <w:rsid w:val="001F4784"/>
    <w:rsid w:val="001F4B33"/>
    <w:rsid w:val="001F4DA1"/>
    <w:rsid w:val="001F50DD"/>
    <w:rsid w:val="001F50E1"/>
    <w:rsid w:val="001F5AE3"/>
    <w:rsid w:val="001F5C80"/>
    <w:rsid w:val="001F5E0C"/>
    <w:rsid w:val="001F62CD"/>
    <w:rsid w:val="001F63A1"/>
    <w:rsid w:val="001F69CD"/>
    <w:rsid w:val="001F703E"/>
    <w:rsid w:val="00200BC8"/>
    <w:rsid w:val="0020172E"/>
    <w:rsid w:val="00201CF1"/>
    <w:rsid w:val="00201DFD"/>
    <w:rsid w:val="00203512"/>
    <w:rsid w:val="00203B3C"/>
    <w:rsid w:val="00203C5B"/>
    <w:rsid w:val="00203DBA"/>
    <w:rsid w:val="00204BF2"/>
    <w:rsid w:val="002053D1"/>
    <w:rsid w:val="002059E5"/>
    <w:rsid w:val="00205A85"/>
    <w:rsid w:val="00205AAC"/>
    <w:rsid w:val="00205B5C"/>
    <w:rsid w:val="00205D25"/>
    <w:rsid w:val="00205ED0"/>
    <w:rsid w:val="00206AD1"/>
    <w:rsid w:val="002074FC"/>
    <w:rsid w:val="002079C4"/>
    <w:rsid w:val="002103F0"/>
    <w:rsid w:val="002106C9"/>
    <w:rsid w:val="00211334"/>
    <w:rsid w:val="00211604"/>
    <w:rsid w:val="00211851"/>
    <w:rsid w:val="00212425"/>
    <w:rsid w:val="002127E3"/>
    <w:rsid w:val="002130B6"/>
    <w:rsid w:val="00213175"/>
    <w:rsid w:val="00214372"/>
    <w:rsid w:val="00214C7C"/>
    <w:rsid w:val="00215804"/>
    <w:rsid w:val="00215AC7"/>
    <w:rsid w:val="00215DFF"/>
    <w:rsid w:val="00216221"/>
    <w:rsid w:val="00216303"/>
    <w:rsid w:val="00216325"/>
    <w:rsid w:val="00216997"/>
    <w:rsid w:val="002169E5"/>
    <w:rsid w:val="00216DD5"/>
    <w:rsid w:val="0021738E"/>
    <w:rsid w:val="00217427"/>
    <w:rsid w:val="00217958"/>
    <w:rsid w:val="00220367"/>
    <w:rsid w:val="002206C5"/>
    <w:rsid w:val="002208BF"/>
    <w:rsid w:val="002209A5"/>
    <w:rsid w:val="00221197"/>
    <w:rsid w:val="0022160D"/>
    <w:rsid w:val="002217F1"/>
    <w:rsid w:val="002233BB"/>
    <w:rsid w:val="002239D7"/>
    <w:rsid w:val="002239DF"/>
    <w:rsid w:val="00223A19"/>
    <w:rsid w:val="00223AC5"/>
    <w:rsid w:val="00223B8E"/>
    <w:rsid w:val="00223F55"/>
    <w:rsid w:val="00223FEF"/>
    <w:rsid w:val="00224279"/>
    <w:rsid w:val="00224656"/>
    <w:rsid w:val="00224ABC"/>
    <w:rsid w:val="00224C43"/>
    <w:rsid w:val="002256F7"/>
    <w:rsid w:val="00225BFE"/>
    <w:rsid w:val="00225C94"/>
    <w:rsid w:val="00227744"/>
    <w:rsid w:val="002304DE"/>
    <w:rsid w:val="00230931"/>
    <w:rsid w:val="00230C47"/>
    <w:rsid w:val="002321BE"/>
    <w:rsid w:val="00232421"/>
    <w:rsid w:val="002325BE"/>
    <w:rsid w:val="00232603"/>
    <w:rsid w:val="00232CDB"/>
    <w:rsid w:val="00232F04"/>
    <w:rsid w:val="002332B5"/>
    <w:rsid w:val="00233458"/>
    <w:rsid w:val="00234524"/>
    <w:rsid w:val="00234701"/>
    <w:rsid w:val="0023514B"/>
    <w:rsid w:val="002352A6"/>
    <w:rsid w:val="0023539C"/>
    <w:rsid w:val="002356EB"/>
    <w:rsid w:val="00235EC7"/>
    <w:rsid w:val="00235ED8"/>
    <w:rsid w:val="00236606"/>
    <w:rsid w:val="00236926"/>
    <w:rsid w:val="002369E1"/>
    <w:rsid w:val="00236CF2"/>
    <w:rsid w:val="00237926"/>
    <w:rsid w:val="00237C0F"/>
    <w:rsid w:val="00237EF4"/>
    <w:rsid w:val="0024054B"/>
    <w:rsid w:val="0024074F"/>
    <w:rsid w:val="00240851"/>
    <w:rsid w:val="00240A73"/>
    <w:rsid w:val="00240B43"/>
    <w:rsid w:val="00240DA4"/>
    <w:rsid w:val="00240E92"/>
    <w:rsid w:val="002412A9"/>
    <w:rsid w:val="00241F01"/>
    <w:rsid w:val="00242C46"/>
    <w:rsid w:val="00243489"/>
    <w:rsid w:val="00243FFC"/>
    <w:rsid w:val="002441E1"/>
    <w:rsid w:val="00244320"/>
    <w:rsid w:val="00245281"/>
    <w:rsid w:val="0024529B"/>
    <w:rsid w:val="00246088"/>
    <w:rsid w:val="002460B7"/>
    <w:rsid w:val="00246A4B"/>
    <w:rsid w:val="00246C00"/>
    <w:rsid w:val="00247278"/>
    <w:rsid w:val="00247693"/>
    <w:rsid w:val="002478BA"/>
    <w:rsid w:val="0025002C"/>
    <w:rsid w:val="00250BB3"/>
    <w:rsid w:val="002516B1"/>
    <w:rsid w:val="002518B4"/>
    <w:rsid w:val="00251BC4"/>
    <w:rsid w:val="00251DA7"/>
    <w:rsid w:val="00251F9F"/>
    <w:rsid w:val="00251FC7"/>
    <w:rsid w:val="00252029"/>
    <w:rsid w:val="002526AE"/>
    <w:rsid w:val="002526DE"/>
    <w:rsid w:val="002528DC"/>
    <w:rsid w:val="0025302A"/>
    <w:rsid w:val="00253195"/>
    <w:rsid w:val="002533D0"/>
    <w:rsid w:val="00253508"/>
    <w:rsid w:val="00253A71"/>
    <w:rsid w:val="002542B0"/>
    <w:rsid w:val="002542CE"/>
    <w:rsid w:val="002548C0"/>
    <w:rsid w:val="002549DF"/>
    <w:rsid w:val="002549FA"/>
    <w:rsid w:val="00254E86"/>
    <w:rsid w:val="00254F89"/>
    <w:rsid w:val="002550EE"/>
    <w:rsid w:val="00255146"/>
    <w:rsid w:val="002551B8"/>
    <w:rsid w:val="00255294"/>
    <w:rsid w:val="0025676A"/>
    <w:rsid w:val="00256D42"/>
    <w:rsid w:val="002578DA"/>
    <w:rsid w:val="00257A80"/>
    <w:rsid w:val="00257D4F"/>
    <w:rsid w:val="0026006A"/>
    <w:rsid w:val="002602E0"/>
    <w:rsid w:val="002634CC"/>
    <w:rsid w:val="002639FC"/>
    <w:rsid w:val="00263C05"/>
    <w:rsid w:val="00263FE7"/>
    <w:rsid w:val="00264F5C"/>
    <w:rsid w:val="00265378"/>
    <w:rsid w:val="0026596D"/>
    <w:rsid w:val="00265D70"/>
    <w:rsid w:val="00266513"/>
    <w:rsid w:val="0026715E"/>
    <w:rsid w:val="00267E5D"/>
    <w:rsid w:val="0027084F"/>
    <w:rsid w:val="0027106D"/>
    <w:rsid w:val="0027136B"/>
    <w:rsid w:val="00271558"/>
    <w:rsid w:val="00271909"/>
    <w:rsid w:val="00271FC6"/>
    <w:rsid w:val="002722F0"/>
    <w:rsid w:val="00272419"/>
    <w:rsid w:val="00272763"/>
    <w:rsid w:val="00272908"/>
    <w:rsid w:val="00273065"/>
    <w:rsid w:val="002732F4"/>
    <w:rsid w:val="00273B4C"/>
    <w:rsid w:val="00273E47"/>
    <w:rsid w:val="00273FAC"/>
    <w:rsid w:val="002743FC"/>
    <w:rsid w:val="00274825"/>
    <w:rsid w:val="00274846"/>
    <w:rsid w:val="002756C3"/>
    <w:rsid w:val="00275D53"/>
    <w:rsid w:val="00276393"/>
    <w:rsid w:val="0027673E"/>
    <w:rsid w:val="00276A53"/>
    <w:rsid w:val="002807C5"/>
    <w:rsid w:val="002807CC"/>
    <w:rsid w:val="002811A6"/>
    <w:rsid w:val="0028162C"/>
    <w:rsid w:val="00281812"/>
    <w:rsid w:val="00281834"/>
    <w:rsid w:val="0028213E"/>
    <w:rsid w:val="00282327"/>
    <w:rsid w:val="002827F6"/>
    <w:rsid w:val="00283068"/>
    <w:rsid w:val="00283642"/>
    <w:rsid w:val="00283664"/>
    <w:rsid w:val="00283712"/>
    <w:rsid w:val="00283BEC"/>
    <w:rsid w:val="00283C42"/>
    <w:rsid w:val="00283EA3"/>
    <w:rsid w:val="0028406A"/>
    <w:rsid w:val="00284119"/>
    <w:rsid w:val="00284929"/>
    <w:rsid w:val="00284BAC"/>
    <w:rsid w:val="00285433"/>
    <w:rsid w:val="00285601"/>
    <w:rsid w:val="002860CF"/>
    <w:rsid w:val="0028638E"/>
    <w:rsid w:val="00286A43"/>
    <w:rsid w:val="002872A5"/>
    <w:rsid w:val="00287C92"/>
    <w:rsid w:val="0029012F"/>
    <w:rsid w:val="0029045C"/>
    <w:rsid w:val="00290805"/>
    <w:rsid w:val="00290DA5"/>
    <w:rsid w:val="00291254"/>
    <w:rsid w:val="00291390"/>
    <w:rsid w:val="00291394"/>
    <w:rsid w:val="002919EE"/>
    <w:rsid w:val="00291A42"/>
    <w:rsid w:val="0029236D"/>
    <w:rsid w:val="0029322D"/>
    <w:rsid w:val="00293A6E"/>
    <w:rsid w:val="00293A8D"/>
    <w:rsid w:val="0029402E"/>
    <w:rsid w:val="002943B5"/>
    <w:rsid w:val="00294F4E"/>
    <w:rsid w:val="0029526C"/>
    <w:rsid w:val="00295838"/>
    <w:rsid w:val="0029597B"/>
    <w:rsid w:val="00295AD8"/>
    <w:rsid w:val="00296916"/>
    <w:rsid w:val="00296AAD"/>
    <w:rsid w:val="00296D28"/>
    <w:rsid w:val="00296F56"/>
    <w:rsid w:val="002974FF"/>
    <w:rsid w:val="00297592"/>
    <w:rsid w:val="00297B0F"/>
    <w:rsid w:val="002A1B2A"/>
    <w:rsid w:val="002A1F78"/>
    <w:rsid w:val="002A2317"/>
    <w:rsid w:val="002A235A"/>
    <w:rsid w:val="002A26A2"/>
    <w:rsid w:val="002A3812"/>
    <w:rsid w:val="002A3AA7"/>
    <w:rsid w:val="002A3CC9"/>
    <w:rsid w:val="002A514F"/>
    <w:rsid w:val="002A55EB"/>
    <w:rsid w:val="002A5981"/>
    <w:rsid w:val="002A64E1"/>
    <w:rsid w:val="002A65D0"/>
    <w:rsid w:val="002A66CD"/>
    <w:rsid w:val="002A6701"/>
    <w:rsid w:val="002A6738"/>
    <w:rsid w:val="002A6C31"/>
    <w:rsid w:val="002A712D"/>
    <w:rsid w:val="002A7675"/>
    <w:rsid w:val="002A78A4"/>
    <w:rsid w:val="002B0040"/>
    <w:rsid w:val="002B11D7"/>
    <w:rsid w:val="002B1300"/>
    <w:rsid w:val="002B197E"/>
    <w:rsid w:val="002B1A48"/>
    <w:rsid w:val="002B1F08"/>
    <w:rsid w:val="002B2102"/>
    <w:rsid w:val="002B2B6A"/>
    <w:rsid w:val="002B38BD"/>
    <w:rsid w:val="002B3B17"/>
    <w:rsid w:val="002B3DFE"/>
    <w:rsid w:val="002B3ECC"/>
    <w:rsid w:val="002B425A"/>
    <w:rsid w:val="002B4A1E"/>
    <w:rsid w:val="002B4A68"/>
    <w:rsid w:val="002B4C1B"/>
    <w:rsid w:val="002B53CA"/>
    <w:rsid w:val="002B5636"/>
    <w:rsid w:val="002B6266"/>
    <w:rsid w:val="002B6D4F"/>
    <w:rsid w:val="002B6ED0"/>
    <w:rsid w:val="002B7199"/>
    <w:rsid w:val="002B7D3A"/>
    <w:rsid w:val="002B7D9A"/>
    <w:rsid w:val="002C0966"/>
    <w:rsid w:val="002C0BDE"/>
    <w:rsid w:val="002C11A3"/>
    <w:rsid w:val="002C1356"/>
    <w:rsid w:val="002C164F"/>
    <w:rsid w:val="002C16EB"/>
    <w:rsid w:val="002C18F6"/>
    <w:rsid w:val="002C192F"/>
    <w:rsid w:val="002C19CB"/>
    <w:rsid w:val="002C1E70"/>
    <w:rsid w:val="002C2542"/>
    <w:rsid w:val="002C272F"/>
    <w:rsid w:val="002C29AA"/>
    <w:rsid w:val="002C2B40"/>
    <w:rsid w:val="002C314A"/>
    <w:rsid w:val="002C3AF9"/>
    <w:rsid w:val="002C4076"/>
    <w:rsid w:val="002C4406"/>
    <w:rsid w:val="002C5853"/>
    <w:rsid w:val="002C5AB0"/>
    <w:rsid w:val="002C5BDA"/>
    <w:rsid w:val="002C6180"/>
    <w:rsid w:val="002C6379"/>
    <w:rsid w:val="002C7042"/>
    <w:rsid w:val="002D0231"/>
    <w:rsid w:val="002D0330"/>
    <w:rsid w:val="002D038F"/>
    <w:rsid w:val="002D0BB9"/>
    <w:rsid w:val="002D1902"/>
    <w:rsid w:val="002D1F6D"/>
    <w:rsid w:val="002D2207"/>
    <w:rsid w:val="002D2AEA"/>
    <w:rsid w:val="002D2C40"/>
    <w:rsid w:val="002D35F6"/>
    <w:rsid w:val="002D3664"/>
    <w:rsid w:val="002D36F5"/>
    <w:rsid w:val="002D3A91"/>
    <w:rsid w:val="002D3C84"/>
    <w:rsid w:val="002D4058"/>
    <w:rsid w:val="002D41D8"/>
    <w:rsid w:val="002D4288"/>
    <w:rsid w:val="002D49E9"/>
    <w:rsid w:val="002D4DE6"/>
    <w:rsid w:val="002D5561"/>
    <w:rsid w:val="002D575C"/>
    <w:rsid w:val="002D5B97"/>
    <w:rsid w:val="002D5F1E"/>
    <w:rsid w:val="002D600E"/>
    <w:rsid w:val="002D6316"/>
    <w:rsid w:val="002D64F7"/>
    <w:rsid w:val="002D6E95"/>
    <w:rsid w:val="002D7654"/>
    <w:rsid w:val="002D77AA"/>
    <w:rsid w:val="002D796A"/>
    <w:rsid w:val="002D79AC"/>
    <w:rsid w:val="002D7B12"/>
    <w:rsid w:val="002D7F2B"/>
    <w:rsid w:val="002E0005"/>
    <w:rsid w:val="002E01B8"/>
    <w:rsid w:val="002E05CA"/>
    <w:rsid w:val="002E0E78"/>
    <w:rsid w:val="002E1682"/>
    <w:rsid w:val="002E1890"/>
    <w:rsid w:val="002E1C0D"/>
    <w:rsid w:val="002E274D"/>
    <w:rsid w:val="002E44D1"/>
    <w:rsid w:val="002E4931"/>
    <w:rsid w:val="002E52BE"/>
    <w:rsid w:val="002E5979"/>
    <w:rsid w:val="002E5ABB"/>
    <w:rsid w:val="002E64A8"/>
    <w:rsid w:val="002E6F4A"/>
    <w:rsid w:val="002E719F"/>
    <w:rsid w:val="002E747E"/>
    <w:rsid w:val="002E7553"/>
    <w:rsid w:val="002E75AE"/>
    <w:rsid w:val="002E79E7"/>
    <w:rsid w:val="002E7C3F"/>
    <w:rsid w:val="002E7D4B"/>
    <w:rsid w:val="002F0353"/>
    <w:rsid w:val="002F06EB"/>
    <w:rsid w:val="002F0D7B"/>
    <w:rsid w:val="002F1217"/>
    <w:rsid w:val="002F21BE"/>
    <w:rsid w:val="002F2343"/>
    <w:rsid w:val="002F2695"/>
    <w:rsid w:val="002F29B6"/>
    <w:rsid w:val="002F2C35"/>
    <w:rsid w:val="002F3026"/>
    <w:rsid w:val="002F3891"/>
    <w:rsid w:val="002F3968"/>
    <w:rsid w:val="002F3BE8"/>
    <w:rsid w:val="002F3FCD"/>
    <w:rsid w:val="002F407F"/>
    <w:rsid w:val="002F41F4"/>
    <w:rsid w:val="002F425B"/>
    <w:rsid w:val="002F5524"/>
    <w:rsid w:val="002F6951"/>
    <w:rsid w:val="002F6E3E"/>
    <w:rsid w:val="002F772B"/>
    <w:rsid w:val="00300052"/>
    <w:rsid w:val="003001B6"/>
    <w:rsid w:val="0030047E"/>
    <w:rsid w:val="003006E5"/>
    <w:rsid w:val="00301004"/>
    <w:rsid w:val="00301D9E"/>
    <w:rsid w:val="00301E8C"/>
    <w:rsid w:val="00302009"/>
    <w:rsid w:val="00302358"/>
    <w:rsid w:val="00302EB9"/>
    <w:rsid w:val="00303457"/>
    <w:rsid w:val="003034FB"/>
    <w:rsid w:val="003037E6"/>
    <w:rsid w:val="0030389C"/>
    <w:rsid w:val="00303973"/>
    <w:rsid w:val="00303A13"/>
    <w:rsid w:val="00303A87"/>
    <w:rsid w:val="0030404C"/>
    <w:rsid w:val="00304223"/>
    <w:rsid w:val="00304B67"/>
    <w:rsid w:val="00304CDC"/>
    <w:rsid w:val="00304D7C"/>
    <w:rsid w:val="00304E8A"/>
    <w:rsid w:val="00305196"/>
    <w:rsid w:val="00305E16"/>
    <w:rsid w:val="00306ADD"/>
    <w:rsid w:val="00306AF5"/>
    <w:rsid w:val="00306D0B"/>
    <w:rsid w:val="00306DF8"/>
    <w:rsid w:val="0030738B"/>
    <w:rsid w:val="0030781C"/>
    <w:rsid w:val="003078B6"/>
    <w:rsid w:val="00307C6B"/>
    <w:rsid w:val="003101B5"/>
    <w:rsid w:val="003101C9"/>
    <w:rsid w:val="00310C57"/>
    <w:rsid w:val="0031172B"/>
    <w:rsid w:val="00311E68"/>
    <w:rsid w:val="00313331"/>
    <w:rsid w:val="00313549"/>
    <w:rsid w:val="00313E52"/>
    <w:rsid w:val="00313FE5"/>
    <w:rsid w:val="00314196"/>
    <w:rsid w:val="00314254"/>
    <w:rsid w:val="0031425C"/>
    <w:rsid w:val="00314D00"/>
    <w:rsid w:val="00314F63"/>
    <w:rsid w:val="00315323"/>
    <w:rsid w:val="00315C4B"/>
    <w:rsid w:val="00315E7A"/>
    <w:rsid w:val="00316336"/>
    <w:rsid w:val="00317394"/>
    <w:rsid w:val="00317565"/>
    <w:rsid w:val="00317869"/>
    <w:rsid w:val="0031791E"/>
    <w:rsid w:val="00317B37"/>
    <w:rsid w:val="0032003D"/>
    <w:rsid w:val="00321C1B"/>
    <w:rsid w:val="00321DBA"/>
    <w:rsid w:val="0032225C"/>
    <w:rsid w:val="0032291A"/>
    <w:rsid w:val="00322E7D"/>
    <w:rsid w:val="00322FDC"/>
    <w:rsid w:val="0032398B"/>
    <w:rsid w:val="00324193"/>
    <w:rsid w:val="0032424C"/>
    <w:rsid w:val="003249A1"/>
    <w:rsid w:val="00324C24"/>
    <w:rsid w:val="00326AAC"/>
    <w:rsid w:val="00327733"/>
    <w:rsid w:val="00331227"/>
    <w:rsid w:val="00331854"/>
    <w:rsid w:val="00331C52"/>
    <w:rsid w:val="003321D0"/>
    <w:rsid w:val="00332B5F"/>
    <w:rsid w:val="00332E36"/>
    <w:rsid w:val="00333407"/>
    <w:rsid w:val="00333540"/>
    <w:rsid w:val="00333EEF"/>
    <w:rsid w:val="003344D5"/>
    <w:rsid w:val="0033450F"/>
    <w:rsid w:val="00334515"/>
    <w:rsid w:val="00334CAF"/>
    <w:rsid w:val="00335897"/>
    <w:rsid w:val="00335AAE"/>
    <w:rsid w:val="00335C81"/>
    <w:rsid w:val="00335D77"/>
    <w:rsid w:val="00336129"/>
    <w:rsid w:val="003364C6"/>
    <w:rsid w:val="003365E7"/>
    <w:rsid w:val="00336B48"/>
    <w:rsid w:val="00336D43"/>
    <w:rsid w:val="00336F52"/>
    <w:rsid w:val="00336FD7"/>
    <w:rsid w:val="0033711B"/>
    <w:rsid w:val="00337158"/>
    <w:rsid w:val="00337B39"/>
    <w:rsid w:val="00337D2A"/>
    <w:rsid w:val="00337E46"/>
    <w:rsid w:val="00337F29"/>
    <w:rsid w:val="0034013B"/>
    <w:rsid w:val="00340F70"/>
    <w:rsid w:val="003412B2"/>
    <w:rsid w:val="0034195D"/>
    <w:rsid w:val="00341A42"/>
    <w:rsid w:val="00341CC2"/>
    <w:rsid w:val="0034262A"/>
    <w:rsid w:val="003428E9"/>
    <w:rsid w:val="003430F1"/>
    <w:rsid w:val="003432AE"/>
    <w:rsid w:val="003432B2"/>
    <w:rsid w:val="003440F0"/>
    <w:rsid w:val="0034464F"/>
    <w:rsid w:val="00344757"/>
    <w:rsid w:val="003450BA"/>
    <w:rsid w:val="00345B83"/>
    <w:rsid w:val="00346191"/>
    <w:rsid w:val="003463E2"/>
    <w:rsid w:val="00347C8A"/>
    <w:rsid w:val="00347D5C"/>
    <w:rsid w:val="00347FD5"/>
    <w:rsid w:val="00350136"/>
    <w:rsid w:val="00350E06"/>
    <w:rsid w:val="0035134C"/>
    <w:rsid w:val="00351DC0"/>
    <w:rsid w:val="00351F1D"/>
    <w:rsid w:val="00352EB6"/>
    <w:rsid w:val="00353699"/>
    <w:rsid w:val="003536F4"/>
    <w:rsid w:val="00354329"/>
    <w:rsid w:val="00354942"/>
    <w:rsid w:val="00354B4B"/>
    <w:rsid w:val="00354C6A"/>
    <w:rsid w:val="00354D8E"/>
    <w:rsid w:val="0035506F"/>
    <w:rsid w:val="0035511E"/>
    <w:rsid w:val="0035530F"/>
    <w:rsid w:val="00355767"/>
    <w:rsid w:val="00356080"/>
    <w:rsid w:val="00357C6F"/>
    <w:rsid w:val="00357CCC"/>
    <w:rsid w:val="003601D7"/>
    <w:rsid w:val="003602EC"/>
    <w:rsid w:val="00360E5C"/>
    <w:rsid w:val="003613E7"/>
    <w:rsid w:val="003627E4"/>
    <w:rsid w:val="00362C2B"/>
    <w:rsid w:val="003632EB"/>
    <w:rsid w:val="0036363E"/>
    <w:rsid w:val="00363F49"/>
    <w:rsid w:val="00364349"/>
    <w:rsid w:val="0036510E"/>
    <w:rsid w:val="00365871"/>
    <w:rsid w:val="00366327"/>
    <w:rsid w:val="0036676C"/>
    <w:rsid w:val="003667D1"/>
    <w:rsid w:val="003670FA"/>
    <w:rsid w:val="0036713F"/>
    <w:rsid w:val="0036740B"/>
    <w:rsid w:val="0036769C"/>
    <w:rsid w:val="0036790D"/>
    <w:rsid w:val="00367B8B"/>
    <w:rsid w:val="00367D9F"/>
    <w:rsid w:val="0037002B"/>
    <w:rsid w:val="003700DB"/>
    <w:rsid w:val="003705BE"/>
    <w:rsid w:val="00370982"/>
    <w:rsid w:val="00370D52"/>
    <w:rsid w:val="00370DC2"/>
    <w:rsid w:val="00371629"/>
    <w:rsid w:val="00371977"/>
    <w:rsid w:val="00371AD1"/>
    <w:rsid w:val="00372072"/>
    <w:rsid w:val="003722FB"/>
    <w:rsid w:val="003724C2"/>
    <w:rsid w:val="00372C2B"/>
    <w:rsid w:val="00373482"/>
    <w:rsid w:val="00373A38"/>
    <w:rsid w:val="00373E49"/>
    <w:rsid w:val="00373EDB"/>
    <w:rsid w:val="00374290"/>
    <w:rsid w:val="0037443A"/>
    <w:rsid w:val="00375274"/>
    <w:rsid w:val="00375509"/>
    <w:rsid w:val="0037564C"/>
    <w:rsid w:val="00375DFF"/>
    <w:rsid w:val="00376275"/>
    <w:rsid w:val="00376672"/>
    <w:rsid w:val="00376DD7"/>
    <w:rsid w:val="00376E63"/>
    <w:rsid w:val="00376FAD"/>
    <w:rsid w:val="00377356"/>
    <w:rsid w:val="00377778"/>
    <w:rsid w:val="00377FB4"/>
    <w:rsid w:val="003809D2"/>
    <w:rsid w:val="00380A2C"/>
    <w:rsid w:val="00380B9B"/>
    <w:rsid w:val="00383052"/>
    <w:rsid w:val="00383498"/>
    <w:rsid w:val="00383ACA"/>
    <w:rsid w:val="00383DF9"/>
    <w:rsid w:val="0038481F"/>
    <w:rsid w:val="003851F7"/>
    <w:rsid w:val="0038533C"/>
    <w:rsid w:val="003858C1"/>
    <w:rsid w:val="00385E4C"/>
    <w:rsid w:val="003869D6"/>
    <w:rsid w:val="003869E9"/>
    <w:rsid w:val="0038778F"/>
    <w:rsid w:val="00387A21"/>
    <w:rsid w:val="00387C3C"/>
    <w:rsid w:val="00387D0F"/>
    <w:rsid w:val="00387F10"/>
    <w:rsid w:val="00387F8B"/>
    <w:rsid w:val="00390605"/>
    <w:rsid w:val="00390746"/>
    <w:rsid w:val="0039077F"/>
    <w:rsid w:val="003908F7"/>
    <w:rsid w:val="00390A9F"/>
    <w:rsid w:val="00390FB2"/>
    <w:rsid w:val="003913BA"/>
    <w:rsid w:val="00391C51"/>
    <w:rsid w:val="00391F3E"/>
    <w:rsid w:val="00392370"/>
    <w:rsid w:val="003927E9"/>
    <w:rsid w:val="00392822"/>
    <w:rsid w:val="00392B81"/>
    <w:rsid w:val="003930D2"/>
    <w:rsid w:val="003942C1"/>
    <w:rsid w:val="003943EC"/>
    <w:rsid w:val="00394793"/>
    <w:rsid w:val="003947E4"/>
    <w:rsid w:val="00394A4F"/>
    <w:rsid w:val="00394AA8"/>
    <w:rsid w:val="00394FEB"/>
    <w:rsid w:val="003958B4"/>
    <w:rsid w:val="00395C81"/>
    <w:rsid w:val="00396601"/>
    <w:rsid w:val="003967B6"/>
    <w:rsid w:val="003968D4"/>
    <w:rsid w:val="00396DC5"/>
    <w:rsid w:val="00397E7B"/>
    <w:rsid w:val="003A06C5"/>
    <w:rsid w:val="003A06F4"/>
    <w:rsid w:val="003A1C71"/>
    <w:rsid w:val="003A1D19"/>
    <w:rsid w:val="003A1E1F"/>
    <w:rsid w:val="003A22B9"/>
    <w:rsid w:val="003A25FD"/>
    <w:rsid w:val="003A3469"/>
    <w:rsid w:val="003A3F68"/>
    <w:rsid w:val="003A4357"/>
    <w:rsid w:val="003A483D"/>
    <w:rsid w:val="003A59DD"/>
    <w:rsid w:val="003A64E4"/>
    <w:rsid w:val="003A698D"/>
    <w:rsid w:val="003A796D"/>
    <w:rsid w:val="003B0514"/>
    <w:rsid w:val="003B1549"/>
    <w:rsid w:val="003B1F08"/>
    <w:rsid w:val="003B2267"/>
    <w:rsid w:val="003B2710"/>
    <w:rsid w:val="003B32E2"/>
    <w:rsid w:val="003B3330"/>
    <w:rsid w:val="003B3685"/>
    <w:rsid w:val="003B3954"/>
    <w:rsid w:val="003B3C02"/>
    <w:rsid w:val="003B3FC8"/>
    <w:rsid w:val="003B40AD"/>
    <w:rsid w:val="003B481F"/>
    <w:rsid w:val="003B4C43"/>
    <w:rsid w:val="003B58B7"/>
    <w:rsid w:val="003B58CA"/>
    <w:rsid w:val="003B59F1"/>
    <w:rsid w:val="003B704A"/>
    <w:rsid w:val="003B7F06"/>
    <w:rsid w:val="003C0105"/>
    <w:rsid w:val="003C0BAD"/>
    <w:rsid w:val="003C112C"/>
    <w:rsid w:val="003C2A21"/>
    <w:rsid w:val="003C3308"/>
    <w:rsid w:val="003C3996"/>
    <w:rsid w:val="003C3BDD"/>
    <w:rsid w:val="003C4532"/>
    <w:rsid w:val="003C460F"/>
    <w:rsid w:val="003C490D"/>
    <w:rsid w:val="003C4A7A"/>
    <w:rsid w:val="003C55E2"/>
    <w:rsid w:val="003C58AC"/>
    <w:rsid w:val="003C5CA7"/>
    <w:rsid w:val="003C6428"/>
    <w:rsid w:val="003C660C"/>
    <w:rsid w:val="003C6ED7"/>
    <w:rsid w:val="003C74C0"/>
    <w:rsid w:val="003D0321"/>
    <w:rsid w:val="003D0354"/>
    <w:rsid w:val="003D0575"/>
    <w:rsid w:val="003D083D"/>
    <w:rsid w:val="003D0A0F"/>
    <w:rsid w:val="003D0D26"/>
    <w:rsid w:val="003D1302"/>
    <w:rsid w:val="003D138B"/>
    <w:rsid w:val="003D1C5C"/>
    <w:rsid w:val="003D2011"/>
    <w:rsid w:val="003D21B5"/>
    <w:rsid w:val="003D26FC"/>
    <w:rsid w:val="003D2B2B"/>
    <w:rsid w:val="003D3926"/>
    <w:rsid w:val="003D4050"/>
    <w:rsid w:val="003D40FE"/>
    <w:rsid w:val="003D442E"/>
    <w:rsid w:val="003D44A8"/>
    <w:rsid w:val="003D4532"/>
    <w:rsid w:val="003D505E"/>
    <w:rsid w:val="003D553F"/>
    <w:rsid w:val="003D5952"/>
    <w:rsid w:val="003D5A4D"/>
    <w:rsid w:val="003D5C70"/>
    <w:rsid w:val="003D6109"/>
    <w:rsid w:val="003D639C"/>
    <w:rsid w:val="003D6404"/>
    <w:rsid w:val="003D6E95"/>
    <w:rsid w:val="003D7F3F"/>
    <w:rsid w:val="003E07FC"/>
    <w:rsid w:val="003E099C"/>
    <w:rsid w:val="003E09E3"/>
    <w:rsid w:val="003E0F68"/>
    <w:rsid w:val="003E1489"/>
    <w:rsid w:val="003E18A0"/>
    <w:rsid w:val="003E1EF7"/>
    <w:rsid w:val="003E2186"/>
    <w:rsid w:val="003E24C8"/>
    <w:rsid w:val="003E261D"/>
    <w:rsid w:val="003E2DC1"/>
    <w:rsid w:val="003E4178"/>
    <w:rsid w:val="003E4942"/>
    <w:rsid w:val="003E4A4C"/>
    <w:rsid w:val="003E4A97"/>
    <w:rsid w:val="003E59DE"/>
    <w:rsid w:val="003E5BC6"/>
    <w:rsid w:val="003E6A1C"/>
    <w:rsid w:val="003E7DBC"/>
    <w:rsid w:val="003F0635"/>
    <w:rsid w:val="003F0DFC"/>
    <w:rsid w:val="003F11B8"/>
    <w:rsid w:val="003F1C25"/>
    <w:rsid w:val="003F2697"/>
    <w:rsid w:val="003F2F5E"/>
    <w:rsid w:val="003F31CF"/>
    <w:rsid w:val="003F3817"/>
    <w:rsid w:val="003F470C"/>
    <w:rsid w:val="003F473B"/>
    <w:rsid w:val="003F4A23"/>
    <w:rsid w:val="003F4E6A"/>
    <w:rsid w:val="003F545F"/>
    <w:rsid w:val="003F54DE"/>
    <w:rsid w:val="003F57F7"/>
    <w:rsid w:val="003F5C60"/>
    <w:rsid w:val="003F5F1D"/>
    <w:rsid w:val="003F657A"/>
    <w:rsid w:val="003F6A5B"/>
    <w:rsid w:val="003F6C95"/>
    <w:rsid w:val="003F7028"/>
    <w:rsid w:val="003F765B"/>
    <w:rsid w:val="003F76B1"/>
    <w:rsid w:val="003F775A"/>
    <w:rsid w:val="003F778D"/>
    <w:rsid w:val="003F7B53"/>
    <w:rsid w:val="004002A3"/>
    <w:rsid w:val="004005A2"/>
    <w:rsid w:val="0040081D"/>
    <w:rsid w:val="00400947"/>
    <w:rsid w:val="00400CA2"/>
    <w:rsid w:val="00400E5B"/>
    <w:rsid w:val="004013D1"/>
    <w:rsid w:val="004019C7"/>
    <w:rsid w:val="00402214"/>
    <w:rsid w:val="004024FB"/>
    <w:rsid w:val="00402610"/>
    <w:rsid w:val="0040297E"/>
    <w:rsid w:val="004029EB"/>
    <w:rsid w:val="00402B55"/>
    <w:rsid w:val="00402BB2"/>
    <w:rsid w:val="00402DB5"/>
    <w:rsid w:val="00402F5D"/>
    <w:rsid w:val="00402FED"/>
    <w:rsid w:val="004049C4"/>
    <w:rsid w:val="0040580E"/>
    <w:rsid w:val="00405E7F"/>
    <w:rsid w:val="00406E87"/>
    <w:rsid w:val="00406F8D"/>
    <w:rsid w:val="00407A0D"/>
    <w:rsid w:val="00407BFC"/>
    <w:rsid w:val="0041040F"/>
    <w:rsid w:val="0041060A"/>
    <w:rsid w:val="004109EA"/>
    <w:rsid w:val="00410A58"/>
    <w:rsid w:val="00410EEE"/>
    <w:rsid w:val="004110DC"/>
    <w:rsid w:val="00411726"/>
    <w:rsid w:val="00411B5D"/>
    <w:rsid w:val="00411DB8"/>
    <w:rsid w:val="004126B7"/>
    <w:rsid w:val="00412B44"/>
    <w:rsid w:val="00413180"/>
    <w:rsid w:val="00413678"/>
    <w:rsid w:val="00413C33"/>
    <w:rsid w:val="00414459"/>
    <w:rsid w:val="0041459C"/>
    <w:rsid w:val="0041483A"/>
    <w:rsid w:val="004149BF"/>
    <w:rsid w:val="00414A42"/>
    <w:rsid w:val="00414FEF"/>
    <w:rsid w:val="004153E1"/>
    <w:rsid w:val="00415843"/>
    <w:rsid w:val="0041584E"/>
    <w:rsid w:val="00415C21"/>
    <w:rsid w:val="00415CFD"/>
    <w:rsid w:val="00416E78"/>
    <w:rsid w:val="004170A8"/>
    <w:rsid w:val="00417D06"/>
    <w:rsid w:val="00420BF6"/>
    <w:rsid w:val="00420CBF"/>
    <w:rsid w:val="00421539"/>
    <w:rsid w:val="0042167B"/>
    <w:rsid w:val="0042189C"/>
    <w:rsid w:val="00421B1A"/>
    <w:rsid w:val="00421CD3"/>
    <w:rsid w:val="00422030"/>
    <w:rsid w:val="00422151"/>
    <w:rsid w:val="0042228C"/>
    <w:rsid w:val="0042238E"/>
    <w:rsid w:val="00422985"/>
    <w:rsid w:val="00422A81"/>
    <w:rsid w:val="00422B55"/>
    <w:rsid w:val="00422E90"/>
    <w:rsid w:val="004244F4"/>
    <w:rsid w:val="004246C0"/>
    <w:rsid w:val="00424C72"/>
    <w:rsid w:val="00424D15"/>
    <w:rsid w:val="004251A1"/>
    <w:rsid w:val="00425382"/>
    <w:rsid w:val="004253FD"/>
    <w:rsid w:val="004257A8"/>
    <w:rsid w:val="00426189"/>
    <w:rsid w:val="00426619"/>
    <w:rsid w:val="00426A9F"/>
    <w:rsid w:val="00426B2F"/>
    <w:rsid w:val="0042762D"/>
    <w:rsid w:val="00430943"/>
    <w:rsid w:val="00430AF2"/>
    <w:rsid w:val="004312D6"/>
    <w:rsid w:val="0043172F"/>
    <w:rsid w:val="00432035"/>
    <w:rsid w:val="004320D6"/>
    <w:rsid w:val="00432B44"/>
    <w:rsid w:val="00432C7B"/>
    <w:rsid w:val="00432E8B"/>
    <w:rsid w:val="00433669"/>
    <w:rsid w:val="00433A0F"/>
    <w:rsid w:val="00433D2B"/>
    <w:rsid w:val="00434033"/>
    <w:rsid w:val="0043549C"/>
    <w:rsid w:val="0043620A"/>
    <w:rsid w:val="0043641C"/>
    <w:rsid w:val="004368FE"/>
    <w:rsid w:val="00436B76"/>
    <w:rsid w:val="00436D31"/>
    <w:rsid w:val="0043731F"/>
    <w:rsid w:val="00437889"/>
    <w:rsid w:val="00437AC2"/>
    <w:rsid w:val="004400B3"/>
    <w:rsid w:val="00440213"/>
    <w:rsid w:val="004402E6"/>
    <w:rsid w:val="00440384"/>
    <w:rsid w:val="004407A8"/>
    <w:rsid w:val="00440DD9"/>
    <w:rsid w:val="00441086"/>
    <w:rsid w:val="00441407"/>
    <w:rsid w:val="004416CC"/>
    <w:rsid w:val="00441CC7"/>
    <w:rsid w:val="00441D40"/>
    <w:rsid w:val="00442004"/>
    <w:rsid w:val="00442496"/>
    <w:rsid w:val="00442AE7"/>
    <w:rsid w:val="00442D73"/>
    <w:rsid w:val="0044318F"/>
    <w:rsid w:val="00443265"/>
    <w:rsid w:val="00443339"/>
    <w:rsid w:val="0044390C"/>
    <w:rsid w:val="00443A6A"/>
    <w:rsid w:val="004448BF"/>
    <w:rsid w:val="004449E0"/>
    <w:rsid w:val="00444B99"/>
    <w:rsid w:val="004457B6"/>
    <w:rsid w:val="00445D9A"/>
    <w:rsid w:val="00446807"/>
    <w:rsid w:val="00446A43"/>
    <w:rsid w:val="00446B01"/>
    <w:rsid w:val="004513F7"/>
    <w:rsid w:val="00451CB0"/>
    <w:rsid w:val="00453A9D"/>
    <w:rsid w:val="00453ED9"/>
    <w:rsid w:val="00454381"/>
    <w:rsid w:val="0045498B"/>
    <w:rsid w:val="00454A13"/>
    <w:rsid w:val="00454DD9"/>
    <w:rsid w:val="00454FB0"/>
    <w:rsid w:val="00455112"/>
    <w:rsid w:val="004553D3"/>
    <w:rsid w:val="004554CE"/>
    <w:rsid w:val="00455536"/>
    <w:rsid w:val="004558F7"/>
    <w:rsid w:val="00455CE5"/>
    <w:rsid w:val="00456014"/>
    <w:rsid w:val="00456BB2"/>
    <w:rsid w:val="00456DD3"/>
    <w:rsid w:val="004570C1"/>
    <w:rsid w:val="00460E83"/>
    <w:rsid w:val="0046189E"/>
    <w:rsid w:val="00461C48"/>
    <w:rsid w:val="00461EBE"/>
    <w:rsid w:val="00461FDB"/>
    <w:rsid w:val="004622AF"/>
    <w:rsid w:val="0046315A"/>
    <w:rsid w:val="00463621"/>
    <w:rsid w:val="00463DB5"/>
    <w:rsid w:val="00464566"/>
    <w:rsid w:val="00464BE4"/>
    <w:rsid w:val="00464C4C"/>
    <w:rsid w:val="00465926"/>
    <w:rsid w:val="00465AF6"/>
    <w:rsid w:val="00466213"/>
    <w:rsid w:val="00466244"/>
    <w:rsid w:val="00466516"/>
    <w:rsid w:val="00466F1D"/>
    <w:rsid w:val="00466F54"/>
    <w:rsid w:val="00467AB7"/>
    <w:rsid w:val="00467E62"/>
    <w:rsid w:val="00467E76"/>
    <w:rsid w:val="00470574"/>
    <w:rsid w:val="00470C68"/>
    <w:rsid w:val="0047123A"/>
    <w:rsid w:val="00471610"/>
    <w:rsid w:val="00471786"/>
    <w:rsid w:val="00471BD3"/>
    <w:rsid w:val="00471FC9"/>
    <w:rsid w:val="004727FD"/>
    <w:rsid w:val="0047296B"/>
    <w:rsid w:val="00472CC0"/>
    <w:rsid w:val="00472D33"/>
    <w:rsid w:val="00472D81"/>
    <w:rsid w:val="004731AC"/>
    <w:rsid w:val="00473576"/>
    <w:rsid w:val="004735B5"/>
    <w:rsid w:val="004735C1"/>
    <w:rsid w:val="0047369B"/>
    <w:rsid w:val="00473824"/>
    <w:rsid w:val="00473986"/>
    <w:rsid w:val="00473B9A"/>
    <w:rsid w:val="00474429"/>
    <w:rsid w:val="00474D1E"/>
    <w:rsid w:val="0047585E"/>
    <w:rsid w:val="00475886"/>
    <w:rsid w:val="004758A7"/>
    <w:rsid w:val="00475C2E"/>
    <w:rsid w:val="00475E1C"/>
    <w:rsid w:val="00475F74"/>
    <w:rsid w:val="00475F7D"/>
    <w:rsid w:val="00477C26"/>
    <w:rsid w:val="00477E56"/>
    <w:rsid w:val="0048031C"/>
    <w:rsid w:val="00480CC2"/>
    <w:rsid w:val="004824C6"/>
    <w:rsid w:val="004827FA"/>
    <w:rsid w:val="00482955"/>
    <w:rsid w:val="00483AD5"/>
    <w:rsid w:val="00484455"/>
    <w:rsid w:val="004846D7"/>
    <w:rsid w:val="00484D20"/>
    <w:rsid w:val="00484EFE"/>
    <w:rsid w:val="00484FE2"/>
    <w:rsid w:val="0048536C"/>
    <w:rsid w:val="0048574F"/>
    <w:rsid w:val="00485E44"/>
    <w:rsid w:val="00486172"/>
    <w:rsid w:val="00486271"/>
    <w:rsid w:val="00486539"/>
    <w:rsid w:val="00487A3D"/>
    <w:rsid w:val="00487D28"/>
    <w:rsid w:val="00487DA4"/>
    <w:rsid w:val="004901ED"/>
    <w:rsid w:val="00490893"/>
    <w:rsid w:val="00490C52"/>
    <w:rsid w:val="0049129C"/>
    <w:rsid w:val="00491CC4"/>
    <w:rsid w:val="00493038"/>
    <w:rsid w:val="00493542"/>
    <w:rsid w:val="00494351"/>
    <w:rsid w:val="0049463E"/>
    <w:rsid w:val="004948C6"/>
    <w:rsid w:val="0049491F"/>
    <w:rsid w:val="004967C7"/>
    <w:rsid w:val="004968F3"/>
    <w:rsid w:val="00496B23"/>
    <w:rsid w:val="004970AE"/>
    <w:rsid w:val="0049729A"/>
    <w:rsid w:val="004A0BFD"/>
    <w:rsid w:val="004A112D"/>
    <w:rsid w:val="004A14EC"/>
    <w:rsid w:val="004A170C"/>
    <w:rsid w:val="004A1E17"/>
    <w:rsid w:val="004A2222"/>
    <w:rsid w:val="004A2230"/>
    <w:rsid w:val="004A2444"/>
    <w:rsid w:val="004A312B"/>
    <w:rsid w:val="004A3EE8"/>
    <w:rsid w:val="004A3F83"/>
    <w:rsid w:val="004A42F8"/>
    <w:rsid w:val="004A4608"/>
    <w:rsid w:val="004A48E0"/>
    <w:rsid w:val="004A59F3"/>
    <w:rsid w:val="004A5A31"/>
    <w:rsid w:val="004A5F41"/>
    <w:rsid w:val="004A5FF1"/>
    <w:rsid w:val="004A65F6"/>
    <w:rsid w:val="004A6F20"/>
    <w:rsid w:val="004A7279"/>
    <w:rsid w:val="004A779B"/>
    <w:rsid w:val="004A7D4E"/>
    <w:rsid w:val="004B066E"/>
    <w:rsid w:val="004B07E5"/>
    <w:rsid w:val="004B100C"/>
    <w:rsid w:val="004B1052"/>
    <w:rsid w:val="004B1ADE"/>
    <w:rsid w:val="004B227C"/>
    <w:rsid w:val="004B24FC"/>
    <w:rsid w:val="004B2647"/>
    <w:rsid w:val="004B2774"/>
    <w:rsid w:val="004B31BB"/>
    <w:rsid w:val="004B37A2"/>
    <w:rsid w:val="004B3879"/>
    <w:rsid w:val="004B3929"/>
    <w:rsid w:val="004B4515"/>
    <w:rsid w:val="004B4EA3"/>
    <w:rsid w:val="004B50E8"/>
    <w:rsid w:val="004B519B"/>
    <w:rsid w:val="004B5754"/>
    <w:rsid w:val="004B5EE8"/>
    <w:rsid w:val="004B5F31"/>
    <w:rsid w:val="004B62FF"/>
    <w:rsid w:val="004B6318"/>
    <w:rsid w:val="004B685F"/>
    <w:rsid w:val="004B7086"/>
    <w:rsid w:val="004B77DC"/>
    <w:rsid w:val="004B781E"/>
    <w:rsid w:val="004C0817"/>
    <w:rsid w:val="004C091A"/>
    <w:rsid w:val="004C0B1B"/>
    <w:rsid w:val="004C1045"/>
    <w:rsid w:val="004C15AA"/>
    <w:rsid w:val="004C1ED6"/>
    <w:rsid w:val="004C21B9"/>
    <w:rsid w:val="004C27F2"/>
    <w:rsid w:val="004C31D8"/>
    <w:rsid w:val="004C3C0C"/>
    <w:rsid w:val="004C3FA3"/>
    <w:rsid w:val="004C419B"/>
    <w:rsid w:val="004C466A"/>
    <w:rsid w:val="004C4DB2"/>
    <w:rsid w:val="004C4DC7"/>
    <w:rsid w:val="004C5047"/>
    <w:rsid w:val="004C56DC"/>
    <w:rsid w:val="004C5A8B"/>
    <w:rsid w:val="004C5EAA"/>
    <w:rsid w:val="004C684C"/>
    <w:rsid w:val="004C6C34"/>
    <w:rsid w:val="004C7B2E"/>
    <w:rsid w:val="004C7EAB"/>
    <w:rsid w:val="004D00EF"/>
    <w:rsid w:val="004D01E5"/>
    <w:rsid w:val="004D02B0"/>
    <w:rsid w:val="004D1131"/>
    <w:rsid w:val="004D1AD5"/>
    <w:rsid w:val="004D1BBA"/>
    <w:rsid w:val="004D20F8"/>
    <w:rsid w:val="004D215A"/>
    <w:rsid w:val="004D21FC"/>
    <w:rsid w:val="004D30B3"/>
    <w:rsid w:val="004D30DC"/>
    <w:rsid w:val="004D3414"/>
    <w:rsid w:val="004D4450"/>
    <w:rsid w:val="004D45FF"/>
    <w:rsid w:val="004D4662"/>
    <w:rsid w:val="004D470C"/>
    <w:rsid w:val="004D53BF"/>
    <w:rsid w:val="004D57E3"/>
    <w:rsid w:val="004D5E64"/>
    <w:rsid w:val="004D63DA"/>
    <w:rsid w:val="004D66AC"/>
    <w:rsid w:val="004D6C5D"/>
    <w:rsid w:val="004D7361"/>
    <w:rsid w:val="004D74BF"/>
    <w:rsid w:val="004D76B3"/>
    <w:rsid w:val="004D7733"/>
    <w:rsid w:val="004D777E"/>
    <w:rsid w:val="004D7997"/>
    <w:rsid w:val="004E02A3"/>
    <w:rsid w:val="004E0312"/>
    <w:rsid w:val="004E0732"/>
    <w:rsid w:val="004E0A5E"/>
    <w:rsid w:val="004E0E9B"/>
    <w:rsid w:val="004E11C7"/>
    <w:rsid w:val="004E12C0"/>
    <w:rsid w:val="004E1871"/>
    <w:rsid w:val="004E22B1"/>
    <w:rsid w:val="004E2D6A"/>
    <w:rsid w:val="004E2D91"/>
    <w:rsid w:val="004E316B"/>
    <w:rsid w:val="004E3B61"/>
    <w:rsid w:val="004E3BA2"/>
    <w:rsid w:val="004E3DE9"/>
    <w:rsid w:val="004E4129"/>
    <w:rsid w:val="004E4625"/>
    <w:rsid w:val="004E4CC8"/>
    <w:rsid w:val="004E4E00"/>
    <w:rsid w:val="004E5091"/>
    <w:rsid w:val="004E564D"/>
    <w:rsid w:val="004E5EA5"/>
    <w:rsid w:val="004E6625"/>
    <w:rsid w:val="004E6F61"/>
    <w:rsid w:val="004E795B"/>
    <w:rsid w:val="004E7A6E"/>
    <w:rsid w:val="004E7BDF"/>
    <w:rsid w:val="004E7EDB"/>
    <w:rsid w:val="004F0476"/>
    <w:rsid w:val="004F159B"/>
    <w:rsid w:val="004F16D6"/>
    <w:rsid w:val="004F1933"/>
    <w:rsid w:val="004F198D"/>
    <w:rsid w:val="004F1D41"/>
    <w:rsid w:val="004F20C5"/>
    <w:rsid w:val="004F225E"/>
    <w:rsid w:val="004F26D0"/>
    <w:rsid w:val="004F2D6F"/>
    <w:rsid w:val="004F2FEA"/>
    <w:rsid w:val="004F32A0"/>
    <w:rsid w:val="004F405D"/>
    <w:rsid w:val="004F4460"/>
    <w:rsid w:val="004F4BF4"/>
    <w:rsid w:val="004F529A"/>
    <w:rsid w:val="004F57A6"/>
    <w:rsid w:val="004F5FD0"/>
    <w:rsid w:val="004F623E"/>
    <w:rsid w:val="004F6429"/>
    <w:rsid w:val="004F6604"/>
    <w:rsid w:val="004F672A"/>
    <w:rsid w:val="004F674E"/>
    <w:rsid w:val="004F69B5"/>
    <w:rsid w:val="004F72A5"/>
    <w:rsid w:val="0050039B"/>
    <w:rsid w:val="00500DE4"/>
    <w:rsid w:val="00501263"/>
    <w:rsid w:val="00501A08"/>
    <w:rsid w:val="00501C3F"/>
    <w:rsid w:val="005027D1"/>
    <w:rsid w:val="00502A90"/>
    <w:rsid w:val="005030D8"/>
    <w:rsid w:val="0050312F"/>
    <w:rsid w:val="00503C71"/>
    <w:rsid w:val="00503D30"/>
    <w:rsid w:val="00504293"/>
    <w:rsid w:val="005047A3"/>
    <w:rsid w:val="00504A8C"/>
    <w:rsid w:val="00504CBB"/>
    <w:rsid w:val="0050584E"/>
    <w:rsid w:val="005059EC"/>
    <w:rsid w:val="005059F1"/>
    <w:rsid w:val="00505DDB"/>
    <w:rsid w:val="005064C4"/>
    <w:rsid w:val="00506577"/>
    <w:rsid w:val="00506BE2"/>
    <w:rsid w:val="005075CD"/>
    <w:rsid w:val="00507EFE"/>
    <w:rsid w:val="0051025C"/>
    <w:rsid w:val="0051099A"/>
    <w:rsid w:val="00510C9F"/>
    <w:rsid w:val="00511E05"/>
    <w:rsid w:val="005128BC"/>
    <w:rsid w:val="00512B31"/>
    <w:rsid w:val="00512BF6"/>
    <w:rsid w:val="005138A5"/>
    <w:rsid w:val="00514A0E"/>
    <w:rsid w:val="00514CC5"/>
    <w:rsid w:val="00514E10"/>
    <w:rsid w:val="005157D0"/>
    <w:rsid w:val="005162F5"/>
    <w:rsid w:val="005167DC"/>
    <w:rsid w:val="005168F7"/>
    <w:rsid w:val="00520060"/>
    <w:rsid w:val="005209B2"/>
    <w:rsid w:val="005209B6"/>
    <w:rsid w:val="00521592"/>
    <w:rsid w:val="00521DAD"/>
    <w:rsid w:val="005221C0"/>
    <w:rsid w:val="00522644"/>
    <w:rsid w:val="0052334B"/>
    <w:rsid w:val="005233B3"/>
    <w:rsid w:val="00523544"/>
    <w:rsid w:val="00523674"/>
    <w:rsid w:val="00524400"/>
    <w:rsid w:val="00524A68"/>
    <w:rsid w:val="00524CFC"/>
    <w:rsid w:val="00524EE5"/>
    <w:rsid w:val="0052542F"/>
    <w:rsid w:val="00525680"/>
    <w:rsid w:val="005259DD"/>
    <w:rsid w:val="00525BCA"/>
    <w:rsid w:val="00526259"/>
    <w:rsid w:val="00526D7D"/>
    <w:rsid w:val="00527CB0"/>
    <w:rsid w:val="00530075"/>
    <w:rsid w:val="0053075D"/>
    <w:rsid w:val="00530D41"/>
    <w:rsid w:val="005312D0"/>
    <w:rsid w:val="005318C7"/>
    <w:rsid w:val="00532264"/>
    <w:rsid w:val="005327B1"/>
    <w:rsid w:val="005331C9"/>
    <w:rsid w:val="005345BA"/>
    <w:rsid w:val="00534643"/>
    <w:rsid w:val="00534C9B"/>
    <w:rsid w:val="005351EF"/>
    <w:rsid w:val="005352D8"/>
    <w:rsid w:val="005354A7"/>
    <w:rsid w:val="00535A15"/>
    <w:rsid w:val="00535A8B"/>
    <w:rsid w:val="00535C5D"/>
    <w:rsid w:val="0053604C"/>
    <w:rsid w:val="005360CE"/>
    <w:rsid w:val="0053643B"/>
    <w:rsid w:val="00537207"/>
    <w:rsid w:val="005372CD"/>
    <w:rsid w:val="005377C7"/>
    <w:rsid w:val="0053782F"/>
    <w:rsid w:val="00537A70"/>
    <w:rsid w:val="00537BF8"/>
    <w:rsid w:val="00537CC5"/>
    <w:rsid w:val="005400C2"/>
    <w:rsid w:val="00540667"/>
    <w:rsid w:val="0054136F"/>
    <w:rsid w:val="00541744"/>
    <w:rsid w:val="00541FF3"/>
    <w:rsid w:val="00542300"/>
    <w:rsid w:val="00542C32"/>
    <w:rsid w:val="00543106"/>
    <w:rsid w:val="00543866"/>
    <w:rsid w:val="0054389E"/>
    <w:rsid w:val="00543A1B"/>
    <w:rsid w:val="00543CA4"/>
    <w:rsid w:val="0054407D"/>
    <w:rsid w:val="0054417C"/>
    <w:rsid w:val="00544883"/>
    <w:rsid w:val="0054494A"/>
    <w:rsid w:val="00545105"/>
    <w:rsid w:val="00545EBC"/>
    <w:rsid w:val="0054701C"/>
    <w:rsid w:val="00547176"/>
    <w:rsid w:val="00547AEC"/>
    <w:rsid w:val="00547CC5"/>
    <w:rsid w:val="005504F2"/>
    <w:rsid w:val="005506A9"/>
    <w:rsid w:val="0055070A"/>
    <w:rsid w:val="00550D70"/>
    <w:rsid w:val="00550E32"/>
    <w:rsid w:val="00550EB5"/>
    <w:rsid w:val="00551649"/>
    <w:rsid w:val="005516A0"/>
    <w:rsid w:val="005516AB"/>
    <w:rsid w:val="00552043"/>
    <w:rsid w:val="0055241D"/>
    <w:rsid w:val="00552F78"/>
    <w:rsid w:val="00553101"/>
    <w:rsid w:val="005534F3"/>
    <w:rsid w:val="005537C9"/>
    <w:rsid w:val="00553CBD"/>
    <w:rsid w:val="00553F76"/>
    <w:rsid w:val="00554186"/>
    <w:rsid w:val="005541ED"/>
    <w:rsid w:val="00554289"/>
    <w:rsid w:val="0055449E"/>
    <w:rsid w:val="00554737"/>
    <w:rsid w:val="005548DA"/>
    <w:rsid w:val="00554AF9"/>
    <w:rsid w:val="00554C52"/>
    <w:rsid w:val="005556A2"/>
    <w:rsid w:val="00555B0D"/>
    <w:rsid w:val="0055620B"/>
    <w:rsid w:val="00556687"/>
    <w:rsid w:val="00557035"/>
    <w:rsid w:val="00557057"/>
    <w:rsid w:val="005571F3"/>
    <w:rsid w:val="00560069"/>
    <w:rsid w:val="00560D95"/>
    <w:rsid w:val="00560EDC"/>
    <w:rsid w:val="00561325"/>
    <w:rsid w:val="005613CF"/>
    <w:rsid w:val="00561A7C"/>
    <w:rsid w:val="00561F69"/>
    <w:rsid w:val="005621B6"/>
    <w:rsid w:val="0056242E"/>
    <w:rsid w:val="0056270C"/>
    <w:rsid w:val="00562FB4"/>
    <w:rsid w:val="00564E23"/>
    <w:rsid w:val="0056609C"/>
    <w:rsid w:val="005661C6"/>
    <w:rsid w:val="00566AF3"/>
    <w:rsid w:val="005671B7"/>
    <w:rsid w:val="005672BB"/>
    <w:rsid w:val="00567CD5"/>
    <w:rsid w:val="005704A0"/>
    <w:rsid w:val="00571080"/>
    <w:rsid w:val="0057145D"/>
    <w:rsid w:val="005716B1"/>
    <w:rsid w:val="00571BB3"/>
    <w:rsid w:val="00571D56"/>
    <w:rsid w:val="00571F2F"/>
    <w:rsid w:val="00572759"/>
    <w:rsid w:val="00572D0E"/>
    <w:rsid w:val="00573D82"/>
    <w:rsid w:val="00574381"/>
    <w:rsid w:val="00574F13"/>
    <w:rsid w:val="00574FE1"/>
    <w:rsid w:val="0057503F"/>
    <w:rsid w:val="005751A1"/>
    <w:rsid w:val="0057547E"/>
    <w:rsid w:val="00575C6D"/>
    <w:rsid w:val="005769FF"/>
    <w:rsid w:val="00577379"/>
    <w:rsid w:val="00577788"/>
    <w:rsid w:val="005779B9"/>
    <w:rsid w:val="005804F7"/>
    <w:rsid w:val="0058089A"/>
    <w:rsid w:val="005808DB"/>
    <w:rsid w:val="00580CDA"/>
    <w:rsid w:val="00580DF3"/>
    <w:rsid w:val="005817B0"/>
    <w:rsid w:val="00582335"/>
    <w:rsid w:val="005831E3"/>
    <w:rsid w:val="00583326"/>
    <w:rsid w:val="00583643"/>
    <w:rsid w:val="00584168"/>
    <w:rsid w:val="00584389"/>
    <w:rsid w:val="005847CD"/>
    <w:rsid w:val="00584C29"/>
    <w:rsid w:val="00584CFE"/>
    <w:rsid w:val="00584E98"/>
    <w:rsid w:val="0058567A"/>
    <w:rsid w:val="005860C1"/>
    <w:rsid w:val="0058625E"/>
    <w:rsid w:val="005862C2"/>
    <w:rsid w:val="00587EA9"/>
    <w:rsid w:val="00590E42"/>
    <w:rsid w:val="005913B1"/>
    <w:rsid w:val="00591654"/>
    <w:rsid w:val="005917AE"/>
    <w:rsid w:val="005917C5"/>
    <w:rsid w:val="005920BE"/>
    <w:rsid w:val="00592272"/>
    <w:rsid w:val="0059257F"/>
    <w:rsid w:val="005925D7"/>
    <w:rsid w:val="00592834"/>
    <w:rsid w:val="005933A1"/>
    <w:rsid w:val="00593CEC"/>
    <w:rsid w:val="00593F51"/>
    <w:rsid w:val="005941E0"/>
    <w:rsid w:val="00594F55"/>
    <w:rsid w:val="00595014"/>
    <w:rsid w:val="005958B9"/>
    <w:rsid w:val="005958D5"/>
    <w:rsid w:val="00595C39"/>
    <w:rsid w:val="005961B4"/>
    <w:rsid w:val="005963CB"/>
    <w:rsid w:val="00596B56"/>
    <w:rsid w:val="00596BCC"/>
    <w:rsid w:val="00596D0B"/>
    <w:rsid w:val="00597373"/>
    <w:rsid w:val="005978FE"/>
    <w:rsid w:val="005979F2"/>
    <w:rsid w:val="00597DA6"/>
    <w:rsid w:val="00597DE3"/>
    <w:rsid w:val="005A0209"/>
    <w:rsid w:val="005A02FA"/>
    <w:rsid w:val="005A0314"/>
    <w:rsid w:val="005A0DCC"/>
    <w:rsid w:val="005A0F9A"/>
    <w:rsid w:val="005A10C4"/>
    <w:rsid w:val="005A1D5D"/>
    <w:rsid w:val="005A2202"/>
    <w:rsid w:val="005A22F7"/>
    <w:rsid w:val="005A2782"/>
    <w:rsid w:val="005A2BAB"/>
    <w:rsid w:val="005A39C8"/>
    <w:rsid w:val="005A3DFF"/>
    <w:rsid w:val="005A43AE"/>
    <w:rsid w:val="005A43BF"/>
    <w:rsid w:val="005A4A0F"/>
    <w:rsid w:val="005A4B04"/>
    <w:rsid w:val="005A4BCA"/>
    <w:rsid w:val="005A4EAA"/>
    <w:rsid w:val="005A501A"/>
    <w:rsid w:val="005A50BB"/>
    <w:rsid w:val="005A56C6"/>
    <w:rsid w:val="005A56CA"/>
    <w:rsid w:val="005A6878"/>
    <w:rsid w:val="005A6BBE"/>
    <w:rsid w:val="005A6BCB"/>
    <w:rsid w:val="005A79D6"/>
    <w:rsid w:val="005B0132"/>
    <w:rsid w:val="005B019C"/>
    <w:rsid w:val="005B034F"/>
    <w:rsid w:val="005B06C8"/>
    <w:rsid w:val="005B08FF"/>
    <w:rsid w:val="005B0A10"/>
    <w:rsid w:val="005B0DC9"/>
    <w:rsid w:val="005B0DD3"/>
    <w:rsid w:val="005B1116"/>
    <w:rsid w:val="005B120B"/>
    <w:rsid w:val="005B13D4"/>
    <w:rsid w:val="005B229E"/>
    <w:rsid w:val="005B23F7"/>
    <w:rsid w:val="005B242B"/>
    <w:rsid w:val="005B2CCE"/>
    <w:rsid w:val="005B2EEE"/>
    <w:rsid w:val="005B31BD"/>
    <w:rsid w:val="005B32CF"/>
    <w:rsid w:val="005B4482"/>
    <w:rsid w:val="005B48F2"/>
    <w:rsid w:val="005B4B92"/>
    <w:rsid w:val="005B4F03"/>
    <w:rsid w:val="005B5084"/>
    <w:rsid w:val="005B50D0"/>
    <w:rsid w:val="005B5D10"/>
    <w:rsid w:val="005B64A5"/>
    <w:rsid w:val="005B70D0"/>
    <w:rsid w:val="005B7846"/>
    <w:rsid w:val="005B7C5B"/>
    <w:rsid w:val="005C0096"/>
    <w:rsid w:val="005C0C0A"/>
    <w:rsid w:val="005C0DB4"/>
    <w:rsid w:val="005C18BB"/>
    <w:rsid w:val="005C2300"/>
    <w:rsid w:val="005C25A6"/>
    <w:rsid w:val="005C28A5"/>
    <w:rsid w:val="005C28B6"/>
    <w:rsid w:val="005C2E91"/>
    <w:rsid w:val="005C304F"/>
    <w:rsid w:val="005C3C6D"/>
    <w:rsid w:val="005C451E"/>
    <w:rsid w:val="005C454A"/>
    <w:rsid w:val="005C48D3"/>
    <w:rsid w:val="005C4B2C"/>
    <w:rsid w:val="005C5184"/>
    <w:rsid w:val="005C52EA"/>
    <w:rsid w:val="005C542A"/>
    <w:rsid w:val="005C57F5"/>
    <w:rsid w:val="005C5D31"/>
    <w:rsid w:val="005C6005"/>
    <w:rsid w:val="005C6DE9"/>
    <w:rsid w:val="005C738B"/>
    <w:rsid w:val="005C75BD"/>
    <w:rsid w:val="005C7623"/>
    <w:rsid w:val="005C7D79"/>
    <w:rsid w:val="005D02D6"/>
    <w:rsid w:val="005D1030"/>
    <w:rsid w:val="005D17C4"/>
    <w:rsid w:val="005D2C82"/>
    <w:rsid w:val="005D2FA9"/>
    <w:rsid w:val="005D4028"/>
    <w:rsid w:val="005D5633"/>
    <w:rsid w:val="005D5C65"/>
    <w:rsid w:val="005D64D1"/>
    <w:rsid w:val="005D6838"/>
    <w:rsid w:val="005D69E5"/>
    <w:rsid w:val="005D7911"/>
    <w:rsid w:val="005E00C2"/>
    <w:rsid w:val="005E05C1"/>
    <w:rsid w:val="005E0692"/>
    <w:rsid w:val="005E0A25"/>
    <w:rsid w:val="005E15D0"/>
    <w:rsid w:val="005E169F"/>
    <w:rsid w:val="005E1D85"/>
    <w:rsid w:val="005E1E66"/>
    <w:rsid w:val="005E3110"/>
    <w:rsid w:val="005E3718"/>
    <w:rsid w:val="005E37F3"/>
    <w:rsid w:val="005E4244"/>
    <w:rsid w:val="005E474D"/>
    <w:rsid w:val="005E49A5"/>
    <w:rsid w:val="005E5351"/>
    <w:rsid w:val="005E536F"/>
    <w:rsid w:val="005E5589"/>
    <w:rsid w:val="005E5BF4"/>
    <w:rsid w:val="005E6A59"/>
    <w:rsid w:val="005E6AE7"/>
    <w:rsid w:val="005E6EA6"/>
    <w:rsid w:val="005E6EEC"/>
    <w:rsid w:val="005E6FB5"/>
    <w:rsid w:val="005E7998"/>
    <w:rsid w:val="005F0A84"/>
    <w:rsid w:val="005F102B"/>
    <w:rsid w:val="005F1BE6"/>
    <w:rsid w:val="005F1ED4"/>
    <w:rsid w:val="005F2198"/>
    <w:rsid w:val="005F22AB"/>
    <w:rsid w:val="005F29ED"/>
    <w:rsid w:val="005F2BE1"/>
    <w:rsid w:val="005F2EA3"/>
    <w:rsid w:val="005F2F37"/>
    <w:rsid w:val="005F3809"/>
    <w:rsid w:val="005F394F"/>
    <w:rsid w:val="005F4176"/>
    <w:rsid w:val="005F4DA9"/>
    <w:rsid w:val="005F556C"/>
    <w:rsid w:val="005F5B8E"/>
    <w:rsid w:val="005F5C36"/>
    <w:rsid w:val="005F6A38"/>
    <w:rsid w:val="005F6A73"/>
    <w:rsid w:val="005F7D1D"/>
    <w:rsid w:val="0060066E"/>
    <w:rsid w:val="00600A7E"/>
    <w:rsid w:val="00600E56"/>
    <w:rsid w:val="00601704"/>
    <w:rsid w:val="00601FD3"/>
    <w:rsid w:val="006021B3"/>
    <w:rsid w:val="006026A7"/>
    <w:rsid w:val="006028D1"/>
    <w:rsid w:val="0060362B"/>
    <w:rsid w:val="00605148"/>
    <w:rsid w:val="006069CC"/>
    <w:rsid w:val="00606C4C"/>
    <w:rsid w:val="00606CF6"/>
    <w:rsid w:val="00607113"/>
    <w:rsid w:val="006075E7"/>
    <w:rsid w:val="006105B8"/>
    <w:rsid w:val="006113AC"/>
    <w:rsid w:val="006118F1"/>
    <w:rsid w:val="006121E2"/>
    <w:rsid w:val="00612204"/>
    <w:rsid w:val="0061392B"/>
    <w:rsid w:val="00614106"/>
    <w:rsid w:val="00614481"/>
    <w:rsid w:val="00614B68"/>
    <w:rsid w:val="00614F69"/>
    <w:rsid w:val="0061504D"/>
    <w:rsid w:val="0061525F"/>
    <w:rsid w:val="0061533F"/>
    <w:rsid w:val="006170CB"/>
    <w:rsid w:val="0061737E"/>
    <w:rsid w:val="0061749E"/>
    <w:rsid w:val="00617B87"/>
    <w:rsid w:val="00617DC5"/>
    <w:rsid w:val="006200A6"/>
    <w:rsid w:val="006206D5"/>
    <w:rsid w:val="00620B1D"/>
    <w:rsid w:val="00620F4E"/>
    <w:rsid w:val="00621311"/>
    <w:rsid w:val="00621454"/>
    <w:rsid w:val="00621550"/>
    <w:rsid w:val="00621B15"/>
    <w:rsid w:val="00621BC2"/>
    <w:rsid w:val="00621D24"/>
    <w:rsid w:val="0062239B"/>
    <w:rsid w:val="00622759"/>
    <w:rsid w:val="00622988"/>
    <w:rsid w:val="006230D3"/>
    <w:rsid w:val="00623149"/>
    <w:rsid w:val="006233F3"/>
    <w:rsid w:val="00624341"/>
    <w:rsid w:val="0062475C"/>
    <w:rsid w:val="006247ED"/>
    <w:rsid w:val="00624994"/>
    <w:rsid w:val="00624D50"/>
    <w:rsid w:val="006253EB"/>
    <w:rsid w:val="006256E2"/>
    <w:rsid w:val="00625CF9"/>
    <w:rsid w:val="006263AF"/>
    <w:rsid w:val="00626552"/>
    <w:rsid w:val="00626618"/>
    <w:rsid w:val="006275DE"/>
    <w:rsid w:val="00627EB6"/>
    <w:rsid w:val="00630122"/>
    <w:rsid w:val="006305DA"/>
    <w:rsid w:val="00630774"/>
    <w:rsid w:val="006309FB"/>
    <w:rsid w:val="006315F4"/>
    <w:rsid w:val="00631ABF"/>
    <w:rsid w:val="0063287F"/>
    <w:rsid w:val="006328F7"/>
    <w:rsid w:val="00633342"/>
    <w:rsid w:val="006335FE"/>
    <w:rsid w:val="006346B0"/>
    <w:rsid w:val="006346E5"/>
    <w:rsid w:val="006347F1"/>
    <w:rsid w:val="006348D3"/>
    <w:rsid w:val="00634CFD"/>
    <w:rsid w:val="00634E7A"/>
    <w:rsid w:val="006352B0"/>
    <w:rsid w:val="006357C7"/>
    <w:rsid w:val="00635B25"/>
    <w:rsid w:val="00636216"/>
    <w:rsid w:val="006365A3"/>
    <w:rsid w:val="006368B9"/>
    <w:rsid w:val="00636976"/>
    <w:rsid w:val="00636C29"/>
    <w:rsid w:val="00636CEF"/>
    <w:rsid w:val="0063711C"/>
    <w:rsid w:val="0063739A"/>
    <w:rsid w:val="00637A2F"/>
    <w:rsid w:val="00640257"/>
    <w:rsid w:val="0064030A"/>
    <w:rsid w:val="00640508"/>
    <w:rsid w:val="00640555"/>
    <w:rsid w:val="00640989"/>
    <w:rsid w:val="00640C74"/>
    <w:rsid w:val="00640E3E"/>
    <w:rsid w:val="006412C4"/>
    <w:rsid w:val="00641D23"/>
    <w:rsid w:val="00641D71"/>
    <w:rsid w:val="006423CA"/>
    <w:rsid w:val="00642644"/>
    <w:rsid w:val="00642ECA"/>
    <w:rsid w:val="00643117"/>
    <w:rsid w:val="00643151"/>
    <w:rsid w:val="00643286"/>
    <w:rsid w:val="0064352D"/>
    <w:rsid w:val="00643543"/>
    <w:rsid w:val="0064368B"/>
    <w:rsid w:val="00643E65"/>
    <w:rsid w:val="00643ED8"/>
    <w:rsid w:val="00643EE5"/>
    <w:rsid w:val="006446FD"/>
    <w:rsid w:val="00644BAF"/>
    <w:rsid w:val="0064513D"/>
    <w:rsid w:val="00645C3D"/>
    <w:rsid w:val="00645CA9"/>
    <w:rsid w:val="00645D65"/>
    <w:rsid w:val="00645FDA"/>
    <w:rsid w:val="00646409"/>
    <w:rsid w:val="00646BE8"/>
    <w:rsid w:val="00646C85"/>
    <w:rsid w:val="00647051"/>
    <w:rsid w:val="006473DE"/>
    <w:rsid w:val="00647432"/>
    <w:rsid w:val="00647C6C"/>
    <w:rsid w:val="006511B6"/>
    <w:rsid w:val="006522FE"/>
    <w:rsid w:val="006530B6"/>
    <w:rsid w:val="006537C4"/>
    <w:rsid w:val="00653982"/>
    <w:rsid w:val="006541AF"/>
    <w:rsid w:val="006545CA"/>
    <w:rsid w:val="00654A05"/>
    <w:rsid w:val="00654BAE"/>
    <w:rsid w:val="00654D97"/>
    <w:rsid w:val="00654EBE"/>
    <w:rsid w:val="006550C8"/>
    <w:rsid w:val="0065562A"/>
    <w:rsid w:val="00655DA6"/>
    <w:rsid w:val="006561D9"/>
    <w:rsid w:val="0065694C"/>
    <w:rsid w:val="00656B71"/>
    <w:rsid w:val="00656FE5"/>
    <w:rsid w:val="00657261"/>
    <w:rsid w:val="00657853"/>
    <w:rsid w:val="00657B2B"/>
    <w:rsid w:val="00657F3E"/>
    <w:rsid w:val="00660473"/>
    <w:rsid w:val="006608BD"/>
    <w:rsid w:val="00660F8C"/>
    <w:rsid w:val="0066109D"/>
    <w:rsid w:val="00661821"/>
    <w:rsid w:val="00661C3B"/>
    <w:rsid w:val="00661EF3"/>
    <w:rsid w:val="00662052"/>
    <w:rsid w:val="006621C9"/>
    <w:rsid w:val="00662879"/>
    <w:rsid w:val="00662E97"/>
    <w:rsid w:val="00663C86"/>
    <w:rsid w:val="00663D27"/>
    <w:rsid w:val="00663D5A"/>
    <w:rsid w:val="0066432E"/>
    <w:rsid w:val="0066477D"/>
    <w:rsid w:val="00665EE4"/>
    <w:rsid w:val="006660A1"/>
    <w:rsid w:val="00666198"/>
    <w:rsid w:val="006664CE"/>
    <w:rsid w:val="0066696C"/>
    <w:rsid w:val="00670111"/>
    <w:rsid w:val="00670A7F"/>
    <w:rsid w:val="00670BCF"/>
    <w:rsid w:val="00670D6E"/>
    <w:rsid w:val="00671D52"/>
    <w:rsid w:val="00671F79"/>
    <w:rsid w:val="006724AC"/>
    <w:rsid w:val="006727D3"/>
    <w:rsid w:val="00672F6E"/>
    <w:rsid w:val="0067377E"/>
    <w:rsid w:val="00673DEE"/>
    <w:rsid w:val="006740C6"/>
    <w:rsid w:val="006741B4"/>
    <w:rsid w:val="0067494B"/>
    <w:rsid w:val="00674AC4"/>
    <w:rsid w:val="00675815"/>
    <w:rsid w:val="0067690B"/>
    <w:rsid w:val="006769B9"/>
    <w:rsid w:val="00676EF8"/>
    <w:rsid w:val="00677469"/>
    <w:rsid w:val="00677D4E"/>
    <w:rsid w:val="006802F8"/>
    <w:rsid w:val="006808BC"/>
    <w:rsid w:val="00680EE1"/>
    <w:rsid w:val="00680FA0"/>
    <w:rsid w:val="006812CD"/>
    <w:rsid w:val="00681802"/>
    <w:rsid w:val="00682289"/>
    <w:rsid w:val="006823B2"/>
    <w:rsid w:val="00682F5F"/>
    <w:rsid w:val="00682F7B"/>
    <w:rsid w:val="0068331A"/>
    <w:rsid w:val="00683552"/>
    <w:rsid w:val="00683958"/>
    <w:rsid w:val="00684A2F"/>
    <w:rsid w:val="00684D1A"/>
    <w:rsid w:val="00685118"/>
    <w:rsid w:val="006853B3"/>
    <w:rsid w:val="00685987"/>
    <w:rsid w:val="00686CFB"/>
    <w:rsid w:val="00686D59"/>
    <w:rsid w:val="006874DE"/>
    <w:rsid w:val="00687D89"/>
    <w:rsid w:val="00690930"/>
    <w:rsid w:val="00690D9D"/>
    <w:rsid w:val="006915E4"/>
    <w:rsid w:val="00691816"/>
    <w:rsid w:val="006918FF"/>
    <w:rsid w:val="0069243C"/>
    <w:rsid w:val="00692F62"/>
    <w:rsid w:val="00693920"/>
    <w:rsid w:val="00693959"/>
    <w:rsid w:val="00693B3A"/>
    <w:rsid w:val="00693E62"/>
    <w:rsid w:val="00694330"/>
    <w:rsid w:val="006949E3"/>
    <w:rsid w:val="00695563"/>
    <w:rsid w:val="00695B31"/>
    <w:rsid w:val="00696282"/>
    <w:rsid w:val="006967EA"/>
    <w:rsid w:val="0069690A"/>
    <w:rsid w:val="006975DE"/>
    <w:rsid w:val="006977F7"/>
    <w:rsid w:val="00697AA2"/>
    <w:rsid w:val="00697BA3"/>
    <w:rsid w:val="00697CB2"/>
    <w:rsid w:val="00697E32"/>
    <w:rsid w:val="006A0257"/>
    <w:rsid w:val="006A0C0B"/>
    <w:rsid w:val="006A0D64"/>
    <w:rsid w:val="006A1342"/>
    <w:rsid w:val="006A17FB"/>
    <w:rsid w:val="006A1ECA"/>
    <w:rsid w:val="006A23F6"/>
    <w:rsid w:val="006A26A2"/>
    <w:rsid w:val="006A31C5"/>
    <w:rsid w:val="006A3712"/>
    <w:rsid w:val="006A3893"/>
    <w:rsid w:val="006A4CE6"/>
    <w:rsid w:val="006A5D11"/>
    <w:rsid w:val="006A6674"/>
    <w:rsid w:val="006A695D"/>
    <w:rsid w:val="006A6CC5"/>
    <w:rsid w:val="006A7344"/>
    <w:rsid w:val="006A780F"/>
    <w:rsid w:val="006B0A34"/>
    <w:rsid w:val="006B0D1E"/>
    <w:rsid w:val="006B12D0"/>
    <w:rsid w:val="006B1D57"/>
    <w:rsid w:val="006B227E"/>
    <w:rsid w:val="006B2291"/>
    <w:rsid w:val="006B22F5"/>
    <w:rsid w:val="006B2417"/>
    <w:rsid w:val="006B2859"/>
    <w:rsid w:val="006B3656"/>
    <w:rsid w:val="006B38E2"/>
    <w:rsid w:val="006B38E8"/>
    <w:rsid w:val="006B3D2E"/>
    <w:rsid w:val="006B3E3F"/>
    <w:rsid w:val="006B3FFC"/>
    <w:rsid w:val="006B5855"/>
    <w:rsid w:val="006B58CB"/>
    <w:rsid w:val="006B5A52"/>
    <w:rsid w:val="006B6432"/>
    <w:rsid w:val="006B662F"/>
    <w:rsid w:val="006B6F59"/>
    <w:rsid w:val="006B7124"/>
    <w:rsid w:val="006C0CB8"/>
    <w:rsid w:val="006C0D58"/>
    <w:rsid w:val="006C0F73"/>
    <w:rsid w:val="006C11AD"/>
    <w:rsid w:val="006C1D71"/>
    <w:rsid w:val="006C1F59"/>
    <w:rsid w:val="006C2552"/>
    <w:rsid w:val="006C3602"/>
    <w:rsid w:val="006C39B4"/>
    <w:rsid w:val="006C433B"/>
    <w:rsid w:val="006C4477"/>
    <w:rsid w:val="006C4CAA"/>
    <w:rsid w:val="006C69EA"/>
    <w:rsid w:val="006C6D79"/>
    <w:rsid w:val="006C701D"/>
    <w:rsid w:val="006C70CC"/>
    <w:rsid w:val="006C76A7"/>
    <w:rsid w:val="006C7A1E"/>
    <w:rsid w:val="006C7B1D"/>
    <w:rsid w:val="006C7F0C"/>
    <w:rsid w:val="006D0166"/>
    <w:rsid w:val="006D09C7"/>
    <w:rsid w:val="006D17FD"/>
    <w:rsid w:val="006D1C4E"/>
    <w:rsid w:val="006D1DD3"/>
    <w:rsid w:val="006D2044"/>
    <w:rsid w:val="006D28AE"/>
    <w:rsid w:val="006D2BBA"/>
    <w:rsid w:val="006D2F23"/>
    <w:rsid w:val="006D4EB8"/>
    <w:rsid w:val="006D537F"/>
    <w:rsid w:val="006D53C4"/>
    <w:rsid w:val="006D5560"/>
    <w:rsid w:val="006D62C4"/>
    <w:rsid w:val="006D6B54"/>
    <w:rsid w:val="006D6E45"/>
    <w:rsid w:val="006D6FDC"/>
    <w:rsid w:val="006D7A01"/>
    <w:rsid w:val="006D7B6D"/>
    <w:rsid w:val="006D7DA9"/>
    <w:rsid w:val="006E0608"/>
    <w:rsid w:val="006E0621"/>
    <w:rsid w:val="006E080B"/>
    <w:rsid w:val="006E18C7"/>
    <w:rsid w:val="006E19ED"/>
    <w:rsid w:val="006E1E23"/>
    <w:rsid w:val="006E1F9A"/>
    <w:rsid w:val="006E3630"/>
    <w:rsid w:val="006E36A5"/>
    <w:rsid w:val="006E385B"/>
    <w:rsid w:val="006E4976"/>
    <w:rsid w:val="006E4ACB"/>
    <w:rsid w:val="006E523A"/>
    <w:rsid w:val="006E5B3C"/>
    <w:rsid w:val="006E5F8C"/>
    <w:rsid w:val="006E6903"/>
    <w:rsid w:val="006E71A2"/>
    <w:rsid w:val="006E7580"/>
    <w:rsid w:val="006E7966"/>
    <w:rsid w:val="006F0949"/>
    <w:rsid w:val="006F12BD"/>
    <w:rsid w:val="006F1546"/>
    <w:rsid w:val="006F20E8"/>
    <w:rsid w:val="006F25B5"/>
    <w:rsid w:val="006F315C"/>
    <w:rsid w:val="006F457A"/>
    <w:rsid w:val="006F4580"/>
    <w:rsid w:val="006F49E0"/>
    <w:rsid w:val="006F4E36"/>
    <w:rsid w:val="006F526E"/>
    <w:rsid w:val="006F5487"/>
    <w:rsid w:val="006F62BF"/>
    <w:rsid w:val="006F6A08"/>
    <w:rsid w:val="006F6B6A"/>
    <w:rsid w:val="006F6B84"/>
    <w:rsid w:val="006F70EF"/>
    <w:rsid w:val="006F75DD"/>
    <w:rsid w:val="006F78FB"/>
    <w:rsid w:val="006F7E25"/>
    <w:rsid w:val="0070042B"/>
    <w:rsid w:val="00700873"/>
    <w:rsid w:val="00700A68"/>
    <w:rsid w:val="00700DA3"/>
    <w:rsid w:val="0070128C"/>
    <w:rsid w:val="00701D02"/>
    <w:rsid w:val="00702291"/>
    <w:rsid w:val="007029E9"/>
    <w:rsid w:val="00702D6A"/>
    <w:rsid w:val="00702E3C"/>
    <w:rsid w:val="007030B8"/>
    <w:rsid w:val="0070314C"/>
    <w:rsid w:val="00703353"/>
    <w:rsid w:val="00703684"/>
    <w:rsid w:val="0070372D"/>
    <w:rsid w:val="007037EC"/>
    <w:rsid w:val="00703CFE"/>
    <w:rsid w:val="00704433"/>
    <w:rsid w:val="00704510"/>
    <w:rsid w:val="0070477B"/>
    <w:rsid w:val="00704795"/>
    <w:rsid w:val="007047D2"/>
    <w:rsid w:val="00705035"/>
    <w:rsid w:val="00705274"/>
    <w:rsid w:val="00705FFE"/>
    <w:rsid w:val="0070601E"/>
    <w:rsid w:val="0070627B"/>
    <w:rsid w:val="00706444"/>
    <w:rsid w:val="00707631"/>
    <w:rsid w:val="007077E8"/>
    <w:rsid w:val="007078BF"/>
    <w:rsid w:val="00707A9F"/>
    <w:rsid w:val="00710D6C"/>
    <w:rsid w:val="00710ED5"/>
    <w:rsid w:val="00711143"/>
    <w:rsid w:val="00711A7D"/>
    <w:rsid w:val="00712146"/>
    <w:rsid w:val="00712388"/>
    <w:rsid w:val="0071272C"/>
    <w:rsid w:val="00712A96"/>
    <w:rsid w:val="00712AA5"/>
    <w:rsid w:val="0071316D"/>
    <w:rsid w:val="0071328B"/>
    <w:rsid w:val="007136E6"/>
    <w:rsid w:val="007136F1"/>
    <w:rsid w:val="00713913"/>
    <w:rsid w:val="00714858"/>
    <w:rsid w:val="00714A6E"/>
    <w:rsid w:val="00715942"/>
    <w:rsid w:val="00715B7B"/>
    <w:rsid w:val="00715C06"/>
    <w:rsid w:val="00715FE4"/>
    <w:rsid w:val="007166C5"/>
    <w:rsid w:val="0071672E"/>
    <w:rsid w:val="0071684C"/>
    <w:rsid w:val="00716A78"/>
    <w:rsid w:val="00720453"/>
    <w:rsid w:val="0072090A"/>
    <w:rsid w:val="00720B5C"/>
    <w:rsid w:val="00720BE1"/>
    <w:rsid w:val="0072129F"/>
    <w:rsid w:val="00721814"/>
    <w:rsid w:val="0072197F"/>
    <w:rsid w:val="00721E83"/>
    <w:rsid w:val="007224B3"/>
    <w:rsid w:val="00723CD8"/>
    <w:rsid w:val="007249A0"/>
    <w:rsid w:val="00724A73"/>
    <w:rsid w:val="00724AB8"/>
    <w:rsid w:val="00725BB4"/>
    <w:rsid w:val="00725C6E"/>
    <w:rsid w:val="00726D6D"/>
    <w:rsid w:val="00730653"/>
    <w:rsid w:val="00730915"/>
    <w:rsid w:val="00731036"/>
    <w:rsid w:val="00731702"/>
    <w:rsid w:val="00731955"/>
    <w:rsid w:val="00731A95"/>
    <w:rsid w:val="007326C7"/>
    <w:rsid w:val="007328EA"/>
    <w:rsid w:val="00732C13"/>
    <w:rsid w:val="007334F9"/>
    <w:rsid w:val="00733910"/>
    <w:rsid w:val="007339CB"/>
    <w:rsid w:val="00734075"/>
    <w:rsid w:val="00734A53"/>
    <w:rsid w:val="007354D0"/>
    <w:rsid w:val="0073553A"/>
    <w:rsid w:val="00735622"/>
    <w:rsid w:val="00735665"/>
    <w:rsid w:val="007356FA"/>
    <w:rsid w:val="00736646"/>
    <w:rsid w:val="00736813"/>
    <w:rsid w:val="0073684A"/>
    <w:rsid w:val="00737B39"/>
    <w:rsid w:val="00737C1A"/>
    <w:rsid w:val="00737F6E"/>
    <w:rsid w:val="00741194"/>
    <w:rsid w:val="00741336"/>
    <w:rsid w:val="00741890"/>
    <w:rsid w:val="0074224F"/>
    <w:rsid w:val="00743C46"/>
    <w:rsid w:val="00743CB4"/>
    <w:rsid w:val="00743FFD"/>
    <w:rsid w:val="00744872"/>
    <w:rsid w:val="00744944"/>
    <w:rsid w:val="00744D83"/>
    <w:rsid w:val="00744DE8"/>
    <w:rsid w:val="00744F64"/>
    <w:rsid w:val="0074542B"/>
    <w:rsid w:val="00745CE3"/>
    <w:rsid w:val="00746363"/>
    <w:rsid w:val="007466E0"/>
    <w:rsid w:val="00746BA3"/>
    <w:rsid w:val="007470C3"/>
    <w:rsid w:val="00747547"/>
    <w:rsid w:val="00747599"/>
    <w:rsid w:val="00747B5B"/>
    <w:rsid w:val="00747D68"/>
    <w:rsid w:val="00747F59"/>
    <w:rsid w:val="0075030A"/>
    <w:rsid w:val="0075070C"/>
    <w:rsid w:val="007509A4"/>
    <w:rsid w:val="00750D84"/>
    <w:rsid w:val="007518B1"/>
    <w:rsid w:val="0075198A"/>
    <w:rsid w:val="00752C40"/>
    <w:rsid w:val="00753196"/>
    <w:rsid w:val="007533D3"/>
    <w:rsid w:val="0075413C"/>
    <w:rsid w:val="00754231"/>
    <w:rsid w:val="00755DAE"/>
    <w:rsid w:val="007561BA"/>
    <w:rsid w:val="0075674A"/>
    <w:rsid w:val="00756D3B"/>
    <w:rsid w:val="0075709A"/>
    <w:rsid w:val="0075731B"/>
    <w:rsid w:val="00757325"/>
    <w:rsid w:val="007602EB"/>
    <w:rsid w:val="0076073D"/>
    <w:rsid w:val="00760C92"/>
    <w:rsid w:val="00760F09"/>
    <w:rsid w:val="00761C0D"/>
    <w:rsid w:val="00761E0F"/>
    <w:rsid w:val="0076217A"/>
    <w:rsid w:val="00762560"/>
    <w:rsid w:val="00762564"/>
    <w:rsid w:val="007636A4"/>
    <w:rsid w:val="00763F88"/>
    <w:rsid w:val="007641C2"/>
    <w:rsid w:val="007647C0"/>
    <w:rsid w:val="00764825"/>
    <w:rsid w:val="00764CD5"/>
    <w:rsid w:val="007651F2"/>
    <w:rsid w:val="007652D2"/>
    <w:rsid w:val="0076549F"/>
    <w:rsid w:val="00765735"/>
    <w:rsid w:val="007660BC"/>
    <w:rsid w:val="0076660E"/>
    <w:rsid w:val="0076740B"/>
    <w:rsid w:val="00767715"/>
    <w:rsid w:val="00767CF1"/>
    <w:rsid w:val="00770146"/>
    <w:rsid w:val="007701E1"/>
    <w:rsid w:val="007707E8"/>
    <w:rsid w:val="00770844"/>
    <w:rsid w:val="00770A16"/>
    <w:rsid w:val="00770B63"/>
    <w:rsid w:val="0077143C"/>
    <w:rsid w:val="007714DD"/>
    <w:rsid w:val="00771840"/>
    <w:rsid w:val="00771DF6"/>
    <w:rsid w:val="007724F8"/>
    <w:rsid w:val="00772A83"/>
    <w:rsid w:val="00772D1F"/>
    <w:rsid w:val="00772DF2"/>
    <w:rsid w:val="007738AE"/>
    <w:rsid w:val="0077404D"/>
    <w:rsid w:val="00774140"/>
    <w:rsid w:val="007745D9"/>
    <w:rsid w:val="00774D6A"/>
    <w:rsid w:val="00774F87"/>
    <w:rsid w:val="00775369"/>
    <w:rsid w:val="0077551D"/>
    <w:rsid w:val="007756F4"/>
    <w:rsid w:val="00775FD7"/>
    <w:rsid w:val="00776104"/>
    <w:rsid w:val="00776E73"/>
    <w:rsid w:val="007777F2"/>
    <w:rsid w:val="00777AA8"/>
    <w:rsid w:val="00777F04"/>
    <w:rsid w:val="0078023F"/>
    <w:rsid w:val="007803BE"/>
    <w:rsid w:val="00780720"/>
    <w:rsid w:val="00780772"/>
    <w:rsid w:val="00781C54"/>
    <w:rsid w:val="0078285A"/>
    <w:rsid w:val="00782B24"/>
    <w:rsid w:val="00782FD4"/>
    <w:rsid w:val="007834BA"/>
    <w:rsid w:val="00783D8E"/>
    <w:rsid w:val="007851E5"/>
    <w:rsid w:val="00785655"/>
    <w:rsid w:val="00785964"/>
    <w:rsid w:val="00785B77"/>
    <w:rsid w:val="00786D16"/>
    <w:rsid w:val="00786D84"/>
    <w:rsid w:val="007871D9"/>
    <w:rsid w:val="0078727F"/>
    <w:rsid w:val="007875D9"/>
    <w:rsid w:val="00787809"/>
    <w:rsid w:val="00787866"/>
    <w:rsid w:val="007878E9"/>
    <w:rsid w:val="00787B1B"/>
    <w:rsid w:val="007901EC"/>
    <w:rsid w:val="007903F2"/>
    <w:rsid w:val="0079048E"/>
    <w:rsid w:val="007917AE"/>
    <w:rsid w:val="00791A9C"/>
    <w:rsid w:val="00791AA3"/>
    <w:rsid w:val="00791D60"/>
    <w:rsid w:val="007922D7"/>
    <w:rsid w:val="0079263A"/>
    <w:rsid w:val="007927D9"/>
    <w:rsid w:val="00792896"/>
    <w:rsid w:val="00792C48"/>
    <w:rsid w:val="00793220"/>
    <w:rsid w:val="00793228"/>
    <w:rsid w:val="00793F93"/>
    <w:rsid w:val="00794114"/>
    <w:rsid w:val="00794211"/>
    <w:rsid w:val="007947FE"/>
    <w:rsid w:val="00795011"/>
    <w:rsid w:val="007953F9"/>
    <w:rsid w:val="00795507"/>
    <w:rsid w:val="00795C8F"/>
    <w:rsid w:val="007963FD"/>
    <w:rsid w:val="00797227"/>
    <w:rsid w:val="007972B6"/>
    <w:rsid w:val="00797466"/>
    <w:rsid w:val="00797475"/>
    <w:rsid w:val="00797C99"/>
    <w:rsid w:val="007A1CE2"/>
    <w:rsid w:val="007A23BF"/>
    <w:rsid w:val="007A4104"/>
    <w:rsid w:val="007A4228"/>
    <w:rsid w:val="007A450B"/>
    <w:rsid w:val="007A4A6E"/>
    <w:rsid w:val="007A5128"/>
    <w:rsid w:val="007A573F"/>
    <w:rsid w:val="007A5D46"/>
    <w:rsid w:val="007A5EDB"/>
    <w:rsid w:val="007A6620"/>
    <w:rsid w:val="007A6862"/>
    <w:rsid w:val="007A7136"/>
    <w:rsid w:val="007A71C3"/>
    <w:rsid w:val="007A7CF0"/>
    <w:rsid w:val="007A7D7B"/>
    <w:rsid w:val="007A7E7B"/>
    <w:rsid w:val="007B0E25"/>
    <w:rsid w:val="007B16CE"/>
    <w:rsid w:val="007B198D"/>
    <w:rsid w:val="007B229D"/>
    <w:rsid w:val="007B2AF1"/>
    <w:rsid w:val="007B4365"/>
    <w:rsid w:val="007B4395"/>
    <w:rsid w:val="007B4FA5"/>
    <w:rsid w:val="007B6572"/>
    <w:rsid w:val="007B66E8"/>
    <w:rsid w:val="007B6BCB"/>
    <w:rsid w:val="007B6CE2"/>
    <w:rsid w:val="007B6F3D"/>
    <w:rsid w:val="007B7018"/>
    <w:rsid w:val="007B75AB"/>
    <w:rsid w:val="007B7819"/>
    <w:rsid w:val="007B789E"/>
    <w:rsid w:val="007B7C26"/>
    <w:rsid w:val="007B7FBD"/>
    <w:rsid w:val="007C03C7"/>
    <w:rsid w:val="007C058D"/>
    <w:rsid w:val="007C1082"/>
    <w:rsid w:val="007C12C2"/>
    <w:rsid w:val="007C1316"/>
    <w:rsid w:val="007C1B45"/>
    <w:rsid w:val="007C1B5D"/>
    <w:rsid w:val="007C1EF4"/>
    <w:rsid w:val="007C2041"/>
    <w:rsid w:val="007C2C2B"/>
    <w:rsid w:val="007C2D8E"/>
    <w:rsid w:val="007C30EF"/>
    <w:rsid w:val="007C33B8"/>
    <w:rsid w:val="007C3BB9"/>
    <w:rsid w:val="007C3F79"/>
    <w:rsid w:val="007C4821"/>
    <w:rsid w:val="007C4CDE"/>
    <w:rsid w:val="007C4E7F"/>
    <w:rsid w:val="007C4E99"/>
    <w:rsid w:val="007C5248"/>
    <w:rsid w:val="007C63D1"/>
    <w:rsid w:val="007C6AF2"/>
    <w:rsid w:val="007C6B97"/>
    <w:rsid w:val="007C7067"/>
    <w:rsid w:val="007C71F4"/>
    <w:rsid w:val="007C7668"/>
    <w:rsid w:val="007C799B"/>
    <w:rsid w:val="007C79B2"/>
    <w:rsid w:val="007C7F7F"/>
    <w:rsid w:val="007D0243"/>
    <w:rsid w:val="007D0A09"/>
    <w:rsid w:val="007D0B7E"/>
    <w:rsid w:val="007D115F"/>
    <w:rsid w:val="007D1632"/>
    <w:rsid w:val="007D174A"/>
    <w:rsid w:val="007D1D27"/>
    <w:rsid w:val="007D1E7D"/>
    <w:rsid w:val="007D27A4"/>
    <w:rsid w:val="007D2E73"/>
    <w:rsid w:val="007D39FC"/>
    <w:rsid w:val="007D3B7E"/>
    <w:rsid w:val="007D3BB8"/>
    <w:rsid w:val="007D4961"/>
    <w:rsid w:val="007D53FC"/>
    <w:rsid w:val="007D579A"/>
    <w:rsid w:val="007D599C"/>
    <w:rsid w:val="007D5DE4"/>
    <w:rsid w:val="007D65C6"/>
    <w:rsid w:val="007D75A2"/>
    <w:rsid w:val="007D79FC"/>
    <w:rsid w:val="007D7BAB"/>
    <w:rsid w:val="007E0097"/>
    <w:rsid w:val="007E00EB"/>
    <w:rsid w:val="007E01A1"/>
    <w:rsid w:val="007E0336"/>
    <w:rsid w:val="007E04D7"/>
    <w:rsid w:val="007E139F"/>
    <w:rsid w:val="007E18FE"/>
    <w:rsid w:val="007E2F0D"/>
    <w:rsid w:val="007E33AB"/>
    <w:rsid w:val="007E3970"/>
    <w:rsid w:val="007E4209"/>
    <w:rsid w:val="007E446B"/>
    <w:rsid w:val="007E4718"/>
    <w:rsid w:val="007E496A"/>
    <w:rsid w:val="007E54BF"/>
    <w:rsid w:val="007E58DB"/>
    <w:rsid w:val="007E6A2E"/>
    <w:rsid w:val="007E70E8"/>
    <w:rsid w:val="007E72CF"/>
    <w:rsid w:val="007E7CDF"/>
    <w:rsid w:val="007F0039"/>
    <w:rsid w:val="007F037E"/>
    <w:rsid w:val="007F03C0"/>
    <w:rsid w:val="007F04A4"/>
    <w:rsid w:val="007F0DDE"/>
    <w:rsid w:val="007F0EF0"/>
    <w:rsid w:val="007F1A8C"/>
    <w:rsid w:val="007F1AF5"/>
    <w:rsid w:val="007F1E44"/>
    <w:rsid w:val="007F1E76"/>
    <w:rsid w:val="007F2000"/>
    <w:rsid w:val="007F27F6"/>
    <w:rsid w:val="007F2F5D"/>
    <w:rsid w:val="007F3251"/>
    <w:rsid w:val="007F35C3"/>
    <w:rsid w:val="007F3BA6"/>
    <w:rsid w:val="007F44DD"/>
    <w:rsid w:val="007F4A23"/>
    <w:rsid w:val="007F5339"/>
    <w:rsid w:val="007F5345"/>
    <w:rsid w:val="007F54C5"/>
    <w:rsid w:val="007F5774"/>
    <w:rsid w:val="007F5838"/>
    <w:rsid w:val="007F591D"/>
    <w:rsid w:val="007F5C48"/>
    <w:rsid w:val="007F65E3"/>
    <w:rsid w:val="007F66AF"/>
    <w:rsid w:val="007F68D1"/>
    <w:rsid w:val="007F6AD3"/>
    <w:rsid w:val="007F6C34"/>
    <w:rsid w:val="008000A3"/>
    <w:rsid w:val="00800A63"/>
    <w:rsid w:val="00800F6E"/>
    <w:rsid w:val="00801702"/>
    <w:rsid w:val="00801F99"/>
    <w:rsid w:val="00802081"/>
    <w:rsid w:val="00802312"/>
    <w:rsid w:val="0080235B"/>
    <w:rsid w:val="0080247D"/>
    <w:rsid w:val="008040E1"/>
    <w:rsid w:val="008041EA"/>
    <w:rsid w:val="0080443A"/>
    <w:rsid w:val="00805B9E"/>
    <w:rsid w:val="008070DC"/>
    <w:rsid w:val="008074F5"/>
    <w:rsid w:val="00807598"/>
    <w:rsid w:val="0080768B"/>
    <w:rsid w:val="008077E9"/>
    <w:rsid w:val="0080792F"/>
    <w:rsid w:val="00807FA1"/>
    <w:rsid w:val="00810625"/>
    <w:rsid w:val="00810AB0"/>
    <w:rsid w:val="00811375"/>
    <w:rsid w:val="008116BB"/>
    <w:rsid w:val="00811DBA"/>
    <w:rsid w:val="008121FB"/>
    <w:rsid w:val="0081330F"/>
    <w:rsid w:val="00813B01"/>
    <w:rsid w:val="00813C62"/>
    <w:rsid w:val="00813D82"/>
    <w:rsid w:val="00813E3C"/>
    <w:rsid w:val="00813EDF"/>
    <w:rsid w:val="00814BBD"/>
    <w:rsid w:val="00815126"/>
    <w:rsid w:val="00815930"/>
    <w:rsid w:val="008159CB"/>
    <w:rsid w:val="008159EB"/>
    <w:rsid w:val="00816A89"/>
    <w:rsid w:val="00816BCC"/>
    <w:rsid w:val="00816D13"/>
    <w:rsid w:val="00817707"/>
    <w:rsid w:val="00820236"/>
    <w:rsid w:val="0082042A"/>
    <w:rsid w:val="00820A0F"/>
    <w:rsid w:val="00820D10"/>
    <w:rsid w:val="00821055"/>
    <w:rsid w:val="0082111F"/>
    <w:rsid w:val="008219FB"/>
    <w:rsid w:val="00821D44"/>
    <w:rsid w:val="00821FC5"/>
    <w:rsid w:val="008222E2"/>
    <w:rsid w:val="0082231E"/>
    <w:rsid w:val="00823410"/>
    <w:rsid w:val="008238F7"/>
    <w:rsid w:val="00823959"/>
    <w:rsid w:val="0082441B"/>
    <w:rsid w:val="0082456D"/>
    <w:rsid w:val="008247AD"/>
    <w:rsid w:val="00826DB1"/>
    <w:rsid w:val="008305F9"/>
    <w:rsid w:val="00830AD9"/>
    <w:rsid w:val="0083127E"/>
    <w:rsid w:val="0083140A"/>
    <w:rsid w:val="00831AAA"/>
    <w:rsid w:val="008324EB"/>
    <w:rsid w:val="00832E30"/>
    <w:rsid w:val="00832FE4"/>
    <w:rsid w:val="00833094"/>
    <w:rsid w:val="0083332A"/>
    <w:rsid w:val="00834021"/>
    <w:rsid w:val="0083406F"/>
    <w:rsid w:val="00834357"/>
    <w:rsid w:val="00834DF1"/>
    <w:rsid w:val="00835AAF"/>
    <w:rsid w:val="00835C6F"/>
    <w:rsid w:val="008361DD"/>
    <w:rsid w:val="00836433"/>
    <w:rsid w:val="00836FB5"/>
    <w:rsid w:val="00837EB0"/>
    <w:rsid w:val="0084005A"/>
    <w:rsid w:val="008400C2"/>
    <w:rsid w:val="00840610"/>
    <w:rsid w:val="00840657"/>
    <w:rsid w:val="00840672"/>
    <w:rsid w:val="0084081D"/>
    <w:rsid w:val="0084097E"/>
    <w:rsid w:val="0084118B"/>
    <w:rsid w:val="00841702"/>
    <w:rsid w:val="008420F5"/>
    <w:rsid w:val="008427D2"/>
    <w:rsid w:val="00842BD0"/>
    <w:rsid w:val="00842E21"/>
    <w:rsid w:val="00842FAD"/>
    <w:rsid w:val="00843B86"/>
    <w:rsid w:val="00843F22"/>
    <w:rsid w:val="00844CFA"/>
    <w:rsid w:val="00845B79"/>
    <w:rsid w:val="008461E0"/>
    <w:rsid w:val="00846598"/>
    <w:rsid w:val="0084660F"/>
    <w:rsid w:val="008472B1"/>
    <w:rsid w:val="008507F9"/>
    <w:rsid w:val="00851DB0"/>
    <w:rsid w:val="00851F4C"/>
    <w:rsid w:val="008525FB"/>
    <w:rsid w:val="0085271A"/>
    <w:rsid w:val="0085273E"/>
    <w:rsid w:val="008535AB"/>
    <w:rsid w:val="00853712"/>
    <w:rsid w:val="00853869"/>
    <w:rsid w:val="00853E31"/>
    <w:rsid w:val="0085477D"/>
    <w:rsid w:val="00854896"/>
    <w:rsid w:val="0085499A"/>
    <w:rsid w:val="00854B7D"/>
    <w:rsid w:val="00854B90"/>
    <w:rsid w:val="008550DA"/>
    <w:rsid w:val="00855476"/>
    <w:rsid w:val="0085559F"/>
    <w:rsid w:val="00855610"/>
    <w:rsid w:val="00855CC5"/>
    <w:rsid w:val="00855EF2"/>
    <w:rsid w:val="00856075"/>
    <w:rsid w:val="008562CD"/>
    <w:rsid w:val="00856575"/>
    <w:rsid w:val="008567D4"/>
    <w:rsid w:val="00856F2C"/>
    <w:rsid w:val="00857EBC"/>
    <w:rsid w:val="0086049C"/>
    <w:rsid w:val="0086056A"/>
    <w:rsid w:val="00860B97"/>
    <w:rsid w:val="00860E5F"/>
    <w:rsid w:val="008610B1"/>
    <w:rsid w:val="008611A1"/>
    <w:rsid w:val="00861616"/>
    <w:rsid w:val="00861731"/>
    <w:rsid w:val="00861834"/>
    <w:rsid w:val="00862526"/>
    <w:rsid w:val="00862A2A"/>
    <w:rsid w:val="00862CF2"/>
    <w:rsid w:val="00862D24"/>
    <w:rsid w:val="00862F50"/>
    <w:rsid w:val="00863034"/>
    <w:rsid w:val="00863093"/>
    <w:rsid w:val="0086349A"/>
    <w:rsid w:val="00864ADC"/>
    <w:rsid w:val="00864D80"/>
    <w:rsid w:val="00865BC5"/>
    <w:rsid w:val="00866142"/>
    <w:rsid w:val="00866511"/>
    <w:rsid w:val="00866EB0"/>
    <w:rsid w:val="008708F9"/>
    <w:rsid w:val="00870AC5"/>
    <w:rsid w:val="00871799"/>
    <w:rsid w:val="00871C0F"/>
    <w:rsid w:val="00872A76"/>
    <w:rsid w:val="008730CE"/>
    <w:rsid w:val="00873125"/>
    <w:rsid w:val="008735AE"/>
    <w:rsid w:val="00873EE2"/>
    <w:rsid w:val="00874A14"/>
    <w:rsid w:val="00874B4C"/>
    <w:rsid w:val="00874D5D"/>
    <w:rsid w:val="008753A5"/>
    <w:rsid w:val="00875451"/>
    <w:rsid w:val="0087590F"/>
    <w:rsid w:val="00875C8C"/>
    <w:rsid w:val="0087614B"/>
    <w:rsid w:val="008763C3"/>
    <w:rsid w:val="008763DF"/>
    <w:rsid w:val="008764CD"/>
    <w:rsid w:val="00876537"/>
    <w:rsid w:val="00876675"/>
    <w:rsid w:val="008766A8"/>
    <w:rsid w:val="00876794"/>
    <w:rsid w:val="00876AB2"/>
    <w:rsid w:val="00876F79"/>
    <w:rsid w:val="0087767F"/>
    <w:rsid w:val="00877FFB"/>
    <w:rsid w:val="00880540"/>
    <w:rsid w:val="0088064F"/>
    <w:rsid w:val="00880DE7"/>
    <w:rsid w:val="008812B3"/>
    <w:rsid w:val="008827EE"/>
    <w:rsid w:val="00882BEA"/>
    <w:rsid w:val="00882EE7"/>
    <w:rsid w:val="00882F1E"/>
    <w:rsid w:val="00883BB3"/>
    <w:rsid w:val="008846B8"/>
    <w:rsid w:val="00884B36"/>
    <w:rsid w:val="00885022"/>
    <w:rsid w:val="00885160"/>
    <w:rsid w:val="0088552E"/>
    <w:rsid w:val="00885DC3"/>
    <w:rsid w:val="00886205"/>
    <w:rsid w:val="00886226"/>
    <w:rsid w:val="008870D2"/>
    <w:rsid w:val="008876FB"/>
    <w:rsid w:val="00891071"/>
    <w:rsid w:val="008911DB"/>
    <w:rsid w:val="00891BFB"/>
    <w:rsid w:val="00891EAB"/>
    <w:rsid w:val="00892295"/>
    <w:rsid w:val="00892385"/>
    <w:rsid w:val="00892434"/>
    <w:rsid w:val="0089251D"/>
    <w:rsid w:val="0089284A"/>
    <w:rsid w:val="00892AF4"/>
    <w:rsid w:val="00893000"/>
    <w:rsid w:val="008933C8"/>
    <w:rsid w:val="008937AA"/>
    <w:rsid w:val="00893EAF"/>
    <w:rsid w:val="00893FC4"/>
    <w:rsid w:val="0089434A"/>
    <w:rsid w:val="008944A2"/>
    <w:rsid w:val="00894C56"/>
    <w:rsid w:val="00894E11"/>
    <w:rsid w:val="00894EF0"/>
    <w:rsid w:val="00895793"/>
    <w:rsid w:val="008957DF"/>
    <w:rsid w:val="00895F4B"/>
    <w:rsid w:val="0089656B"/>
    <w:rsid w:val="0089677A"/>
    <w:rsid w:val="00896E4E"/>
    <w:rsid w:val="00896F9A"/>
    <w:rsid w:val="008977B2"/>
    <w:rsid w:val="00897F28"/>
    <w:rsid w:val="008A00F9"/>
    <w:rsid w:val="008A0417"/>
    <w:rsid w:val="008A0711"/>
    <w:rsid w:val="008A0EFE"/>
    <w:rsid w:val="008A147A"/>
    <w:rsid w:val="008A24F7"/>
    <w:rsid w:val="008A2959"/>
    <w:rsid w:val="008A32B2"/>
    <w:rsid w:val="008A3314"/>
    <w:rsid w:val="008A37CE"/>
    <w:rsid w:val="008A6836"/>
    <w:rsid w:val="008A68E4"/>
    <w:rsid w:val="008A7426"/>
    <w:rsid w:val="008A74A9"/>
    <w:rsid w:val="008A7B5B"/>
    <w:rsid w:val="008B02C2"/>
    <w:rsid w:val="008B16EA"/>
    <w:rsid w:val="008B172A"/>
    <w:rsid w:val="008B1997"/>
    <w:rsid w:val="008B199E"/>
    <w:rsid w:val="008B1B6B"/>
    <w:rsid w:val="008B2A26"/>
    <w:rsid w:val="008B2B8D"/>
    <w:rsid w:val="008B2BD4"/>
    <w:rsid w:val="008B2FD1"/>
    <w:rsid w:val="008B3254"/>
    <w:rsid w:val="008B3D09"/>
    <w:rsid w:val="008B4452"/>
    <w:rsid w:val="008B4B53"/>
    <w:rsid w:val="008B4D02"/>
    <w:rsid w:val="008B4E67"/>
    <w:rsid w:val="008B524A"/>
    <w:rsid w:val="008B5252"/>
    <w:rsid w:val="008B5345"/>
    <w:rsid w:val="008B58BD"/>
    <w:rsid w:val="008B5B1E"/>
    <w:rsid w:val="008B5CAF"/>
    <w:rsid w:val="008B5DA8"/>
    <w:rsid w:val="008B603E"/>
    <w:rsid w:val="008B6747"/>
    <w:rsid w:val="008B6C09"/>
    <w:rsid w:val="008B7208"/>
    <w:rsid w:val="008B78DE"/>
    <w:rsid w:val="008B7AF2"/>
    <w:rsid w:val="008C1409"/>
    <w:rsid w:val="008C225A"/>
    <w:rsid w:val="008C2397"/>
    <w:rsid w:val="008C298D"/>
    <w:rsid w:val="008C2D18"/>
    <w:rsid w:val="008C2D46"/>
    <w:rsid w:val="008C3F42"/>
    <w:rsid w:val="008C4002"/>
    <w:rsid w:val="008C4013"/>
    <w:rsid w:val="008C417C"/>
    <w:rsid w:val="008C448E"/>
    <w:rsid w:val="008C4521"/>
    <w:rsid w:val="008C497F"/>
    <w:rsid w:val="008C4D79"/>
    <w:rsid w:val="008C4EDA"/>
    <w:rsid w:val="008C56B0"/>
    <w:rsid w:val="008C638F"/>
    <w:rsid w:val="008C647E"/>
    <w:rsid w:val="008C6894"/>
    <w:rsid w:val="008C6D84"/>
    <w:rsid w:val="008C78C0"/>
    <w:rsid w:val="008C7D4F"/>
    <w:rsid w:val="008D0E03"/>
    <w:rsid w:val="008D1107"/>
    <w:rsid w:val="008D1343"/>
    <w:rsid w:val="008D1987"/>
    <w:rsid w:val="008D1A6D"/>
    <w:rsid w:val="008D2067"/>
    <w:rsid w:val="008D22DE"/>
    <w:rsid w:val="008D2ACE"/>
    <w:rsid w:val="008D3A60"/>
    <w:rsid w:val="008D3F78"/>
    <w:rsid w:val="008D3FF0"/>
    <w:rsid w:val="008D4B86"/>
    <w:rsid w:val="008D4BD3"/>
    <w:rsid w:val="008D50C4"/>
    <w:rsid w:val="008D5254"/>
    <w:rsid w:val="008D59EE"/>
    <w:rsid w:val="008D60BA"/>
    <w:rsid w:val="008E0056"/>
    <w:rsid w:val="008E0199"/>
    <w:rsid w:val="008E06A5"/>
    <w:rsid w:val="008E0B94"/>
    <w:rsid w:val="008E1340"/>
    <w:rsid w:val="008E2175"/>
    <w:rsid w:val="008E2623"/>
    <w:rsid w:val="008E27B6"/>
    <w:rsid w:val="008E2B9A"/>
    <w:rsid w:val="008E2DF2"/>
    <w:rsid w:val="008E34B1"/>
    <w:rsid w:val="008E374A"/>
    <w:rsid w:val="008E378A"/>
    <w:rsid w:val="008E48C2"/>
    <w:rsid w:val="008E4BD7"/>
    <w:rsid w:val="008E4D8D"/>
    <w:rsid w:val="008E543F"/>
    <w:rsid w:val="008E58CF"/>
    <w:rsid w:val="008E59AC"/>
    <w:rsid w:val="008E5DBF"/>
    <w:rsid w:val="008E6F5F"/>
    <w:rsid w:val="008E721C"/>
    <w:rsid w:val="008E7230"/>
    <w:rsid w:val="008E75EF"/>
    <w:rsid w:val="008E7E3C"/>
    <w:rsid w:val="008E7E44"/>
    <w:rsid w:val="008F0B63"/>
    <w:rsid w:val="008F0BD5"/>
    <w:rsid w:val="008F1C10"/>
    <w:rsid w:val="008F2760"/>
    <w:rsid w:val="008F2D48"/>
    <w:rsid w:val="008F3F53"/>
    <w:rsid w:val="008F4486"/>
    <w:rsid w:val="008F4C3C"/>
    <w:rsid w:val="008F4FC8"/>
    <w:rsid w:val="008F53A6"/>
    <w:rsid w:val="008F5D1E"/>
    <w:rsid w:val="008F60ED"/>
    <w:rsid w:val="008F63D0"/>
    <w:rsid w:val="008F676A"/>
    <w:rsid w:val="008F69B6"/>
    <w:rsid w:val="008F6D92"/>
    <w:rsid w:val="008F7DB0"/>
    <w:rsid w:val="00900CDB"/>
    <w:rsid w:val="00901BDF"/>
    <w:rsid w:val="00901BE8"/>
    <w:rsid w:val="00901E22"/>
    <w:rsid w:val="00901ECF"/>
    <w:rsid w:val="009021C5"/>
    <w:rsid w:val="00902566"/>
    <w:rsid w:val="00902644"/>
    <w:rsid w:val="00902794"/>
    <w:rsid w:val="00902C30"/>
    <w:rsid w:val="009031AC"/>
    <w:rsid w:val="009035C7"/>
    <w:rsid w:val="009042F3"/>
    <w:rsid w:val="009044C0"/>
    <w:rsid w:val="00904ABB"/>
    <w:rsid w:val="00904C39"/>
    <w:rsid w:val="0090578A"/>
    <w:rsid w:val="00906820"/>
    <w:rsid w:val="0090685F"/>
    <w:rsid w:val="00906897"/>
    <w:rsid w:val="009068C1"/>
    <w:rsid w:val="00906A97"/>
    <w:rsid w:val="009073E3"/>
    <w:rsid w:val="009106F7"/>
    <w:rsid w:val="00910AF7"/>
    <w:rsid w:val="00910BC0"/>
    <w:rsid w:val="00910C50"/>
    <w:rsid w:val="00910EA0"/>
    <w:rsid w:val="00911006"/>
    <w:rsid w:val="009120E2"/>
    <w:rsid w:val="00912963"/>
    <w:rsid w:val="00912CFE"/>
    <w:rsid w:val="009138E1"/>
    <w:rsid w:val="009146C0"/>
    <w:rsid w:val="00914C6A"/>
    <w:rsid w:val="00914F41"/>
    <w:rsid w:val="009159CC"/>
    <w:rsid w:val="00915A5F"/>
    <w:rsid w:val="0091742C"/>
    <w:rsid w:val="0091778F"/>
    <w:rsid w:val="0091792B"/>
    <w:rsid w:val="009201F6"/>
    <w:rsid w:val="00920378"/>
    <w:rsid w:val="009206AE"/>
    <w:rsid w:val="00920C72"/>
    <w:rsid w:val="00921078"/>
    <w:rsid w:val="00921174"/>
    <w:rsid w:val="009211DE"/>
    <w:rsid w:val="00921D78"/>
    <w:rsid w:val="00922984"/>
    <w:rsid w:val="00922E95"/>
    <w:rsid w:val="009246A5"/>
    <w:rsid w:val="0092516B"/>
    <w:rsid w:val="009252BD"/>
    <w:rsid w:val="0092553A"/>
    <w:rsid w:val="0092588B"/>
    <w:rsid w:val="00925BA9"/>
    <w:rsid w:val="00926AF7"/>
    <w:rsid w:val="009273A0"/>
    <w:rsid w:val="009278E4"/>
    <w:rsid w:val="00927D5D"/>
    <w:rsid w:val="009307EB"/>
    <w:rsid w:val="0093094B"/>
    <w:rsid w:val="00930E41"/>
    <w:rsid w:val="0093181C"/>
    <w:rsid w:val="00931FE7"/>
    <w:rsid w:val="0093235C"/>
    <w:rsid w:val="00932A20"/>
    <w:rsid w:val="00932EF1"/>
    <w:rsid w:val="009331D1"/>
    <w:rsid w:val="00933220"/>
    <w:rsid w:val="0093371E"/>
    <w:rsid w:val="00933E4C"/>
    <w:rsid w:val="00934C12"/>
    <w:rsid w:val="0093500E"/>
    <w:rsid w:val="00935D21"/>
    <w:rsid w:val="0093644C"/>
    <w:rsid w:val="009364A1"/>
    <w:rsid w:val="009368C8"/>
    <w:rsid w:val="00936FC1"/>
    <w:rsid w:val="009370C3"/>
    <w:rsid w:val="0093781E"/>
    <w:rsid w:val="00937C53"/>
    <w:rsid w:val="00937FCD"/>
    <w:rsid w:val="00940401"/>
    <w:rsid w:val="00940984"/>
    <w:rsid w:val="00940F8A"/>
    <w:rsid w:val="00942FEC"/>
    <w:rsid w:val="00943211"/>
    <w:rsid w:val="00943593"/>
    <w:rsid w:val="009442C1"/>
    <w:rsid w:val="0094541A"/>
    <w:rsid w:val="00945A44"/>
    <w:rsid w:val="00945AF1"/>
    <w:rsid w:val="00946243"/>
    <w:rsid w:val="00946750"/>
    <w:rsid w:val="00946DB0"/>
    <w:rsid w:val="009471F9"/>
    <w:rsid w:val="0095070B"/>
    <w:rsid w:val="00950AB9"/>
    <w:rsid w:val="00951279"/>
    <w:rsid w:val="00951401"/>
    <w:rsid w:val="0095158C"/>
    <w:rsid w:val="00951F30"/>
    <w:rsid w:val="009520A7"/>
    <w:rsid w:val="00952372"/>
    <w:rsid w:val="0095248D"/>
    <w:rsid w:val="0095271C"/>
    <w:rsid w:val="00953054"/>
    <w:rsid w:val="00953303"/>
    <w:rsid w:val="009539E2"/>
    <w:rsid w:val="00953BE2"/>
    <w:rsid w:val="00955AD3"/>
    <w:rsid w:val="00955DFB"/>
    <w:rsid w:val="00956604"/>
    <w:rsid w:val="00956D8F"/>
    <w:rsid w:val="00956DD2"/>
    <w:rsid w:val="009571B3"/>
    <w:rsid w:val="009577EE"/>
    <w:rsid w:val="00957A0B"/>
    <w:rsid w:val="00957CAC"/>
    <w:rsid w:val="0096126A"/>
    <w:rsid w:val="009623CD"/>
    <w:rsid w:val="0096269C"/>
    <w:rsid w:val="009628D5"/>
    <w:rsid w:val="00962AD5"/>
    <w:rsid w:val="009635CE"/>
    <w:rsid w:val="009637C9"/>
    <w:rsid w:val="00963CA6"/>
    <w:rsid w:val="00964407"/>
    <w:rsid w:val="00965049"/>
    <w:rsid w:val="0096570A"/>
    <w:rsid w:val="009657F4"/>
    <w:rsid w:val="00967A3C"/>
    <w:rsid w:val="00970164"/>
    <w:rsid w:val="00970C91"/>
    <w:rsid w:val="00970FAF"/>
    <w:rsid w:val="0097103F"/>
    <w:rsid w:val="0097151E"/>
    <w:rsid w:val="00971C6D"/>
    <w:rsid w:val="00971DE9"/>
    <w:rsid w:val="00971F4B"/>
    <w:rsid w:val="00972107"/>
    <w:rsid w:val="00972703"/>
    <w:rsid w:val="0097292B"/>
    <w:rsid w:val="00972DA6"/>
    <w:rsid w:val="00972EFE"/>
    <w:rsid w:val="009731DE"/>
    <w:rsid w:val="0097372A"/>
    <w:rsid w:val="0097374A"/>
    <w:rsid w:val="00973F1E"/>
    <w:rsid w:val="00973F51"/>
    <w:rsid w:val="00974271"/>
    <w:rsid w:val="0097465A"/>
    <w:rsid w:val="0097478C"/>
    <w:rsid w:val="0097526E"/>
    <w:rsid w:val="0097535A"/>
    <w:rsid w:val="00975467"/>
    <w:rsid w:val="00975846"/>
    <w:rsid w:val="00976102"/>
    <w:rsid w:val="00976511"/>
    <w:rsid w:val="0097655E"/>
    <w:rsid w:val="0097661B"/>
    <w:rsid w:val="009766D9"/>
    <w:rsid w:val="0098180D"/>
    <w:rsid w:val="00981B93"/>
    <w:rsid w:val="0098211D"/>
    <w:rsid w:val="0098359E"/>
    <w:rsid w:val="00983ED3"/>
    <w:rsid w:val="009844A4"/>
    <w:rsid w:val="009850B5"/>
    <w:rsid w:val="0098556B"/>
    <w:rsid w:val="00985858"/>
    <w:rsid w:val="00985BFA"/>
    <w:rsid w:val="00986FE6"/>
    <w:rsid w:val="00987E07"/>
    <w:rsid w:val="00987EC4"/>
    <w:rsid w:val="009903E7"/>
    <w:rsid w:val="0099090E"/>
    <w:rsid w:val="00990BB1"/>
    <w:rsid w:val="00991B4E"/>
    <w:rsid w:val="00991D0B"/>
    <w:rsid w:val="009920C5"/>
    <w:rsid w:val="00992B86"/>
    <w:rsid w:val="0099317E"/>
    <w:rsid w:val="0099360F"/>
    <w:rsid w:val="00993D3F"/>
    <w:rsid w:val="00994604"/>
    <w:rsid w:val="009947C7"/>
    <w:rsid w:val="00994ECC"/>
    <w:rsid w:val="00996205"/>
    <w:rsid w:val="00996989"/>
    <w:rsid w:val="00997405"/>
    <w:rsid w:val="009977D0"/>
    <w:rsid w:val="00997DB8"/>
    <w:rsid w:val="009A0134"/>
    <w:rsid w:val="009A0151"/>
    <w:rsid w:val="009A06F3"/>
    <w:rsid w:val="009A07F7"/>
    <w:rsid w:val="009A1252"/>
    <w:rsid w:val="009A1965"/>
    <w:rsid w:val="009A2357"/>
    <w:rsid w:val="009A259E"/>
    <w:rsid w:val="009A27E6"/>
    <w:rsid w:val="009A2AE0"/>
    <w:rsid w:val="009A4EDA"/>
    <w:rsid w:val="009A571E"/>
    <w:rsid w:val="009A6297"/>
    <w:rsid w:val="009A629D"/>
    <w:rsid w:val="009A63B2"/>
    <w:rsid w:val="009A714A"/>
    <w:rsid w:val="009A74E8"/>
    <w:rsid w:val="009A7A33"/>
    <w:rsid w:val="009A7AE9"/>
    <w:rsid w:val="009A7B57"/>
    <w:rsid w:val="009B0567"/>
    <w:rsid w:val="009B058A"/>
    <w:rsid w:val="009B1A3A"/>
    <w:rsid w:val="009B1B1A"/>
    <w:rsid w:val="009B1CFD"/>
    <w:rsid w:val="009B2B6C"/>
    <w:rsid w:val="009B2BCB"/>
    <w:rsid w:val="009B2FBA"/>
    <w:rsid w:val="009B3B01"/>
    <w:rsid w:val="009B3C7F"/>
    <w:rsid w:val="009B3E83"/>
    <w:rsid w:val="009B4DD5"/>
    <w:rsid w:val="009B5162"/>
    <w:rsid w:val="009B5634"/>
    <w:rsid w:val="009B5AF5"/>
    <w:rsid w:val="009B5E85"/>
    <w:rsid w:val="009B6C9D"/>
    <w:rsid w:val="009B6F26"/>
    <w:rsid w:val="009B71C8"/>
    <w:rsid w:val="009B727F"/>
    <w:rsid w:val="009B7503"/>
    <w:rsid w:val="009B7648"/>
    <w:rsid w:val="009B7B2E"/>
    <w:rsid w:val="009C0482"/>
    <w:rsid w:val="009C0511"/>
    <w:rsid w:val="009C08D5"/>
    <w:rsid w:val="009C0ACE"/>
    <w:rsid w:val="009C162E"/>
    <w:rsid w:val="009C1C33"/>
    <w:rsid w:val="009C1E1B"/>
    <w:rsid w:val="009C3364"/>
    <w:rsid w:val="009C353C"/>
    <w:rsid w:val="009C365F"/>
    <w:rsid w:val="009C3B54"/>
    <w:rsid w:val="009C3CD6"/>
    <w:rsid w:val="009C3F67"/>
    <w:rsid w:val="009C4551"/>
    <w:rsid w:val="009C4951"/>
    <w:rsid w:val="009C54B3"/>
    <w:rsid w:val="009C56A5"/>
    <w:rsid w:val="009C56C0"/>
    <w:rsid w:val="009C5D89"/>
    <w:rsid w:val="009C65C3"/>
    <w:rsid w:val="009C66F5"/>
    <w:rsid w:val="009C701E"/>
    <w:rsid w:val="009C768A"/>
    <w:rsid w:val="009C771D"/>
    <w:rsid w:val="009C7D2A"/>
    <w:rsid w:val="009D004E"/>
    <w:rsid w:val="009D0343"/>
    <w:rsid w:val="009D0721"/>
    <w:rsid w:val="009D0F11"/>
    <w:rsid w:val="009D13DC"/>
    <w:rsid w:val="009D1A41"/>
    <w:rsid w:val="009D1E9E"/>
    <w:rsid w:val="009D2524"/>
    <w:rsid w:val="009D328D"/>
    <w:rsid w:val="009D3774"/>
    <w:rsid w:val="009D3871"/>
    <w:rsid w:val="009D44E9"/>
    <w:rsid w:val="009D7072"/>
    <w:rsid w:val="009D73E7"/>
    <w:rsid w:val="009D73F0"/>
    <w:rsid w:val="009D7A96"/>
    <w:rsid w:val="009E00E0"/>
    <w:rsid w:val="009E115F"/>
    <w:rsid w:val="009E2129"/>
    <w:rsid w:val="009E229A"/>
    <w:rsid w:val="009E27E4"/>
    <w:rsid w:val="009E2A0F"/>
    <w:rsid w:val="009E2D71"/>
    <w:rsid w:val="009E2EBE"/>
    <w:rsid w:val="009E384F"/>
    <w:rsid w:val="009E385E"/>
    <w:rsid w:val="009E3FB8"/>
    <w:rsid w:val="009E43A3"/>
    <w:rsid w:val="009E4D88"/>
    <w:rsid w:val="009E5306"/>
    <w:rsid w:val="009E56DE"/>
    <w:rsid w:val="009E58D0"/>
    <w:rsid w:val="009E63CD"/>
    <w:rsid w:val="009E67D3"/>
    <w:rsid w:val="009E69B3"/>
    <w:rsid w:val="009E6B3E"/>
    <w:rsid w:val="009E6C18"/>
    <w:rsid w:val="009E6ECC"/>
    <w:rsid w:val="009E71D6"/>
    <w:rsid w:val="009E740B"/>
    <w:rsid w:val="009E77F7"/>
    <w:rsid w:val="009E7BF8"/>
    <w:rsid w:val="009E7CAE"/>
    <w:rsid w:val="009E7D2F"/>
    <w:rsid w:val="009F0FFD"/>
    <w:rsid w:val="009F1077"/>
    <w:rsid w:val="009F1B56"/>
    <w:rsid w:val="009F20B4"/>
    <w:rsid w:val="009F212F"/>
    <w:rsid w:val="009F22D2"/>
    <w:rsid w:val="009F2344"/>
    <w:rsid w:val="009F254B"/>
    <w:rsid w:val="009F29C4"/>
    <w:rsid w:val="009F2C8F"/>
    <w:rsid w:val="009F39DB"/>
    <w:rsid w:val="009F3FC0"/>
    <w:rsid w:val="009F4022"/>
    <w:rsid w:val="009F47A7"/>
    <w:rsid w:val="009F49A2"/>
    <w:rsid w:val="009F4BB5"/>
    <w:rsid w:val="009F4D52"/>
    <w:rsid w:val="009F54F7"/>
    <w:rsid w:val="009F58A1"/>
    <w:rsid w:val="009F68DE"/>
    <w:rsid w:val="009F69B6"/>
    <w:rsid w:val="009F6CE1"/>
    <w:rsid w:val="009F6EAA"/>
    <w:rsid w:val="009F7060"/>
    <w:rsid w:val="009F75C3"/>
    <w:rsid w:val="009F7C47"/>
    <w:rsid w:val="00A00FC3"/>
    <w:rsid w:val="00A0154A"/>
    <w:rsid w:val="00A015C6"/>
    <w:rsid w:val="00A0178D"/>
    <w:rsid w:val="00A01BC4"/>
    <w:rsid w:val="00A020B9"/>
    <w:rsid w:val="00A02582"/>
    <w:rsid w:val="00A027C4"/>
    <w:rsid w:val="00A041AC"/>
    <w:rsid w:val="00A04736"/>
    <w:rsid w:val="00A047E4"/>
    <w:rsid w:val="00A04E00"/>
    <w:rsid w:val="00A04FFD"/>
    <w:rsid w:val="00A05303"/>
    <w:rsid w:val="00A064A0"/>
    <w:rsid w:val="00A064B8"/>
    <w:rsid w:val="00A0667B"/>
    <w:rsid w:val="00A068DC"/>
    <w:rsid w:val="00A06CD2"/>
    <w:rsid w:val="00A075B8"/>
    <w:rsid w:val="00A07624"/>
    <w:rsid w:val="00A07BE7"/>
    <w:rsid w:val="00A07C0A"/>
    <w:rsid w:val="00A10ACF"/>
    <w:rsid w:val="00A10E3D"/>
    <w:rsid w:val="00A10EB7"/>
    <w:rsid w:val="00A111B5"/>
    <w:rsid w:val="00A113D2"/>
    <w:rsid w:val="00A12FE2"/>
    <w:rsid w:val="00A13256"/>
    <w:rsid w:val="00A13339"/>
    <w:rsid w:val="00A13917"/>
    <w:rsid w:val="00A14AC0"/>
    <w:rsid w:val="00A14AC9"/>
    <w:rsid w:val="00A14FAC"/>
    <w:rsid w:val="00A1503A"/>
    <w:rsid w:val="00A161C1"/>
    <w:rsid w:val="00A2069E"/>
    <w:rsid w:val="00A20827"/>
    <w:rsid w:val="00A20D25"/>
    <w:rsid w:val="00A215DE"/>
    <w:rsid w:val="00A21ACA"/>
    <w:rsid w:val="00A21EDE"/>
    <w:rsid w:val="00A21F43"/>
    <w:rsid w:val="00A22457"/>
    <w:rsid w:val="00A2299E"/>
    <w:rsid w:val="00A22BB1"/>
    <w:rsid w:val="00A23AA9"/>
    <w:rsid w:val="00A24A06"/>
    <w:rsid w:val="00A24BD5"/>
    <w:rsid w:val="00A24F97"/>
    <w:rsid w:val="00A25D5D"/>
    <w:rsid w:val="00A2668C"/>
    <w:rsid w:val="00A27247"/>
    <w:rsid w:val="00A27B88"/>
    <w:rsid w:val="00A27E5B"/>
    <w:rsid w:val="00A27FEF"/>
    <w:rsid w:val="00A3011C"/>
    <w:rsid w:val="00A30400"/>
    <w:rsid w:val="00A30EC1"/>
    <w:rsid w:val="00A30EE8"/>
    <w:rsid w:val="00A30FDC"/>
    <w:rsid w:val="00A3108E"/>
    <w:rsid w:val="00A31B23"/>
    <w:rsid w:val="00A31C8D"/>
    <w:rsid w:val="00A31DBC"/>
    <w:rsid w:val="00A328C4"/>
    <w:rsid w:val="00A32A09"/>
    <w:rsid w:val="00A32A1A"/>
    <w:rsid w:val="00A33164"/>
    <w:rsid w:val="00A334F4"/>
    <w:rsid w:val="00A33D81"/>
    <w:rsid w:val="00A345F4"/>
    <w:rsid w:val="00A3481D"/>
    <w:rsid w:val="00A35377"/>
    <w:rsid w:val="00A35542"/>
    <w:rsid w:val="00A3560B"/>
    <w:rsid w:val="00A35970"/>
    <w:rsid w:val="00A364CA"/>
    <w:rsid w:val="00A3651F"/>
    <w:rsid w:val="00A36C86"/>
    <w:rsid w:val="00A37513"/>
    <w:rsid w:val="00A37743"/>
    <w:rsid w:val="00A4028B"/>
    <w:rsid w:val="00A40900"/>
    <w:rsid w:val="00A40BB6"/>
    <w:rsid w:val="00A41299"/>
    <w:rsid w:val="00A4147D"/>
    <w:rsid w:val="00A4192F"/>
    <w:rsid w:val="00A41BC5"/>
    <w:rsid w:val="00A41FD4"/>
    <w:rsid w:val="00A42861"/>
    <w:rsid w:val="00A4296E"/>
    <w:rsid w:val="00A42ECF"/>
    <w:rsid w:val="00A434C2"/>
    <w:rsid w:val="00A43552"/>
    <w:rsid w:val="00A43B9B"/>
    <w:rsid w:val="00A441A2"/>
    <w:rsid w:val="00A45BAB"/>
    <w:rsid w:val="00A45E76"/>
    <w:rsid w:val="00A47532"/>
    <w:rsid w:val="00A4768A"/>
    <w:rsid w:val="00A508E0"/>
    <w:rsid w:val="00A50902"/>
    <w:rsid w:val="00A50C5C"/>
    <w:rsid w:val="00A50CE8"/>
    <w:rsid w:val="00A51F65"/>
    <w:rsid w:val="00A52138"/>
    <w:rsid w:val="00A52562"/>
    <w:rsid w:val="00A5293C"/>
    <w:rsid w:val="00A52B0D"/>
    <w:rsid w:val="00A52F3B"/>
    <w:rsid w:val="00A5338C"/>
    <w:rsid w:val="00A534FD"/>
    <w:rsid w:val="00A53D94"/>
    <w:rsid w:val="00A53ED1"/>
    <w:rsid w:val="00A54083"/>
    <w:rsid w:val="00A54471"/>
    <w:rsid w:val="00A546F2"/>
    <w:rsid w:val="00A54753"/>
    <w:rsid w:val="00A54BEA"/>
    <w:rsid w:val="00A54EA9"/>
    <w:rsid w:val="00A550F3"/>
    <w:rsid w:val="00A555D7"/>
    <w:rsid w:val="00A55CD3"/>
    <w:rsid w:val="00A57CA8"/>
    <w:rsid w:val="00A605EB"/>
    <w:rsid w:val="00A60FEF"/>
    <w:rsid w:val="00A60FFB"/>
    <w:rsid w:val="00A613B2"/>
    <w:rsid w:val="00A61AA4"/>
    <w:rsid w:val="00A61E2B"/>
    <w:rsid w:val="00A61EE4"/>
    <w:rsid w:val="00A61F71"/>
    <w:rsid w:val="00A62377"/>
    <w:rsid w:val="00A623F5"/>
    <w:rsid w:val="00A62427"/>
    <w:rsid w:val="00A62585"/>
    <w:rsid w:val="00A62B36"/>
    <w:rsid w:val="00A62FC6"/>
    <w:rsid w:val="00A634CE"/>
    <w:rsid w:val="00A6352F"/>
    <w:rsid w:val="00A636C2"/>
    <w:rsid w:val="00A63751"/>
    <w:rsid w:val="00A6378E"/>
    <w:rsid w:val="00A644C4"/>
    <w:rsid w:val="00A64735"/>
    <w:rsid w:val="00A64764"/>
    <w:rsid w:val="00A64E93"/>
    <w:rsid w:val="00A64F2C"/>
    <w:rsid w:val="00A64F52"/>
    <w:rsid w:val="00A6526F"/>
    <w:rsid w:val="00A656EC"/>
    <w:rsid w:val="00A65BCB"/>
    <w:rsid w:val="00A65CD9"/>
    <w:rsid w:val="00A6652D"/>
    <w:rsid w:val="00A679B1"/>
    <w:rsid w:val="00A67C46"/>
    <w:rsid w:val="00A67D5E"/>
    <w:rsid w:val="00A7096E"/>
    <w:rsid w:val="00A70CCE"/>
    <w:rsid w:val="00A71C5F"/>
    <w:rsid w:val="00A72882"/>
    <w:rsid w:val="00A72885"/>
    <w:rsid w:val="00A72AF9"/>
    <w:rsid w:val="00A732E1"/>
    <w:rsid w:val="00A7330D"/>
    <w:rsid w:val="00A74C85"/>
    <w:rsid w:val="00A74F1D"/>
    <w:rsid w:val="00A751BC"/>
    <w:rsid w:val="00A75261"/>
    <w:rsid w:val="00A7601C"/>
    <w:rsid w:val="00A766FA"/>
    <w:rsid w:val="00A767AF"/>
    <w:rsid w:val="00A76A27"/>
    <w:rsid w:val="00A76B6C"/>
    <w:rsid w:val="00A77659"/>
    <w:rsid w:val="00A77E40"/>
    <w:rsid w:val="00A80D52"/>
    <w:rsid w:val="00A8113E"/>
    <w:rsid w:val="00A814E0"/>
    <w:rsid w:val="00A81718"/>
    <w:rsid w:val="00A82249"/>
    <w:rsid w:val="00A825A9"/>
    <w:rsid w:val="00A82762"/>
    <w:rsid w:val="00A82EFF"/>
    <w:rsid w:val="00A83239"/>
    <w:rsid w:val="00A8356C"/>
    <w:rsid w:val="00A83592"/>
    <w:rsid w:val="00A83E29"/>
    <w:rsid w:val="00A83F53"/>
    <w:rsid w:val="00A8484F"/>
    <w:rsid w:val="00A8493A"/>
    <w:rsid w:val="00A84BBB"/>
    <w:rsid w:val="00A85144"/>
    <w:rsid w:val="00A852DF"/>
    <w:rsid w:val="00A8655D"/>
    <w:rsid w:val="00A86872"/>
    <w:rsid w:val="00A86E1E"/>
    <w:rsid w:val="00A87A79"/>
    <w:rsid w:val="00A91612"/>
    <w:rsid w:val="00A916B4"/>
    <w:rsid w:val="00A923A5"/>
    <w:rsid w:val="00A9303F"/>
    <w:rsid w:val="00A93E6C"/>
    <w:rsid w:val="00A93F17"/>
    <w:rsid w:val="00A94B69"/>
    <w:rsid w:val="00A9505A"/>
    <w:rsid w:val="00A9513B"/>
    <w:rsid w:val="00A953CF"/>
    <w:rsid w:val="00A95A60"/>
    <w:rsid w:val="00A9691B"/>
    <w:rsid w:val="00A97256"/>
    <w:rsid w:val="00A97E1A"/>
    <w:rsid w:val="00AA0109"/>
    <w:rsid w:val="00AA02E6"/>
    <w:rsid w:val="00AA094E"/>
    <w:rsid w:val="00AA0A41"/>
    <w:rsid w:val="00AA0C52"/>
    <w:rsid w:val="00AA0D75"/>
    <w:rsid w:val="00AA0DD1"/>
    <w:rsid w:val="00AA102E"/>
    <w:rsid w:val="00AA11B8"/>
    <w:rsid w:val="00AA161E"/>
    <w:rsid w:val="00AA18DC"/>
    <w:rsid w:val="00AA1EDC"/>
    <w:rsid w:val="00AA22BB"/>
    <w:rsid w:val="00AA2426"/>
    <w:rsid w:val="00AA2BB3"/>
    <w:rsid w:val="00AA34CD"/>
    <w:rsid w:val="00AA3856"/>
    <w:rsid w:val="00AA394C"/>
    <w:rsid w:val="00AA45E0"/>
    <w:rsid w:val="00AA4958"/>
    <w:rsid w:val="00AA5368"/>
    <w:rsid w:val="00AA5BF6"/>
    <w:rsid w:val="00AA68F4"/>
    <w:rsid w:val="00AA6ABE"/>
    <w:rsid w:val="00AA6AE4"/>
    <w:rsid w:val="00AA7743"/>
    <w:rsid w:val="00AB03A4"/>
    <w:rsid w:val="00AB06B1"/>
    <w:rsid w:val="00AB0B04"/>
    <w:rsid w:val="00AB1016"/>
    <w:rsid w:val="00AB13ED"/>
    <w:rsid w:val="00AB16CF"/>
    <w:rsid w:val="00AB2467"/>
    <w:rsid w:val="00AB2AA0"/>
    <w:rsid w:val="00AB3823"/>
    <w:rsid w:val="00AB3F44"/>
    <w:rsid w:val="00AB4170"/>
    <w:rsid w:val="00AB42C9"/>
    <w:rsid w:val="00AB4352"/>
    <w:rsid w:val="00AB465A"/>
    <w:rsid w:val="00AB4B36"/>
    <w:rsid w:val="00AB4E66"/>
    <w:rsid w:val="00AB4FAF"/>
    <w:rsid w:val="00AB505C"/>
    <w:rsid w:val="00AB518F"/>
    <w:rsid w:val="00AB5571"/>
    <w:rsid w:val="00AB5FE6"/>
    <w:rsid w:val="00AB6255"/>
    <w:rsid w:val="00AB6450"/>
    <w:rsid w:val="00AB6C3D"/>
    <w:rsid w:val="00AC002C"/>
    <w:rsid w:val="00AC0642"/>
    <w:rsid w:val="00AC0A6C"/>
    <w:rsid w:val="00AC0B30"/>
    <w:rsid w:val="00AC1319"/>
    <w:rsid w:val="00AC15DC"/>
    <w:rsid w:val="00AC2579"/>
    <w:rsid w:val="00AC265B"/>
    <w:rsid w:val="00AC27A3"/>
    <w:rsid w:val="00AC300C"/>
    <w:rsid w:val="00AC35B5"/>
    <w:rsid w:val="00AC3C45"/>
    <w:rsid w:val="00AC3F7F"/>
    <w:rsid w:val="00AC401C"/>
    <w:rsid w:val="00AC48C7"/>
    <w:rsid w:val="00AC4A07"/>
    <w:rsid w:val="00AC4BC9"/>
    <w:rsid w:val="00AC584F"/>
    <w:rsid w:val="00AC5B37"/>
    <w:rsid w:val="00AC621D"/>
    <w:rsid w:val="00AC6286"/>
    <w:rsid w:val="00AC7B5B"/>
    <w:rsid w:val="00AC7F17"/>
    <w:rsid w:val="00AD0A33"/>
    <w:rsid w:val="00AD0C69"/>
    <w:rsid w:val="00AD1339"/>
    <w:rsid w:val="00AD1594"/>
    <w:rsid w:val="00AD266B"/>
    <w:rsid w:val="00AD28A1"/>
    <w:rsid w:val="00AD3079"/>
    <w:rsid w:val="00AD3149"/>
    <w:rsid w:val="00AD3542"/>
    <w:rsid w:val="00AD38B8"/>
    <w:rsid w:val="00AD3B2F"/>
    <w:rsid w:val="00AD405D"/>
    <w:rsid w:val="00AD44C8"/>
    <w:rsid w:val="00AD5212"/>
    <w:rsid w:val="00AD5A1B"/>
    <w:rsid w:val="00AD5F83"/>
    <w:rsid w:val="00AD66CC"/>
    <w:rsid w:val="00AD67A3"/>
    <w:rsid w:val="00AD6B36"/>
    <w:rsid w:val="00AE0350"/>
    <w:rsid w:val="00AE03F1"/>
    <w:rsid w:val="00AE17C0"/>
    <w:rsid w:val="00AE1A2E"/>
    <w:rsid w:val="00AE1E5E"/>
    <w:rsid w:val="00AE234E"/>
    <w:rsid w:val="00AE23CA"/>
    <w:rsid w:val="00AE2A32"/>
    <w:rsid w:val="00AE33F4"/>
    <w:rsid w:val="00AE37FC"/>
    <w:rsid w:val="00AE3AD1"/>
    <w:rsid w:val="00AE642A"/>
    <w:rsid w:val="00AE68C7"/>
    <w:rsid w:val="00AE6B44"/>
    <w:rsid w:val="00AE7435"/>
    <w:rsid w:val="00AE7762"/>
    <w:rsid w:val="00AE790E"/>
    <w:rsid w:val="00AE7F65"/>
    <w:rsid w:val="00AF0726"/>
    <w:rsid w:val="00AF0984"/>
    <w:rsid w:val="00AF09E2"/>
    <w:rsid w:val="00AF10A5"/>
    <w:rsid w:val="00AF112E"/>
    <w:rsid w:val="00AF1268"/>
    <w:rsid w:val="00AF179C"/>
    <w:rsid w:val="00AF1A90"/>
    <w:rsid w:val="00AF1E62"/>
    <w:rsid w:val="00AF2452"/>
    <w:rsid w:val="00AF24C4"/>
    <w:rsid w:val="00AF2665"/>
    <w:rsid w:val="00AF33E3"/>
    <w:rsid w:val="00AF34F5"/>
    <w:rsid w:val="00AF3C8F"/>
    <w:rsid w:val="00AF3E93"/>
    <w:rsid w:val="00AF3EDE"/>
    <w:rsid w:val="00AF3F9F"/>
    <w:rsid w:val="00AF47DE"/>
    <w:rsid w:val="00AF4D67"/>
    <w:rsid w:val="00AF4DB9"/>
    <w:rsid w:val="00AF59A1"/>
    <w:rsid w:val="00AF5E42"/>
    <w:rsid w:val="00AF6059"/>
    <w:rsid w:val="00AF60A2"/>
    <w:rsid w:val="00AF6507"/>
    <w:rsid w:val="00AF7226"/>
    <w:rsid w:val="00AF7609"/>
    <w:rsid w:val="00AF7F95"/>
    <w:rsid w:val="00B0013E"/>
    <w:rsid w:val="00B00E33"/>
    <w:rsid w:val="00B01404"/>
    <w:rsid w:val="00B01605"/>
    <w:rsid w:val="00B01CD8"/>
    <w:rsid w:val="00B01F79"/>
    <w:rsid w:val="00B0257E"/>
    <w:rsid w:val="00B02E91"/>
    <w:rsid w:val="00B02EC6"/>
    <w:rsid w:val="00B03873"/>
    <w:rsid w:val="00B038DA"/>
    <w:rsid w:val="00B04270"/>
    <w:rsid w:val="00B046D3"/>
    <w:rsid w:val="00B048FF"/>
    <w:rsid w:val="00B04D11"/>
    <w:rsid w:val="00B050F3"/>
    <w:rsid w:val="00B05611"/>
    <w:rsid w:val="00B066F3"/>
    <w:rsid w:val="00B068A3"/>
    <w:rsid w:val="00B06B10"/>
    <w:rsid w:val="00B06E75"/>
    <w:rsid w:val="00B0757C"/>
    <w:rsid w:val="00B07EDF"/>
    <w:rsid w:val="00B100EF"/>
    <w:rsid w:val="00B10749"/>
    <w:rsid w:val="00B109B9"/>
    <w:rsid w:val="00B111E9"/>
    <w:rsid w:val="00B12966"/>
    <w:rsid w:val="00B12BEC"/>
    <w:rsid w:val="00B135AC"/>
    <w:rsid w:val="00B13C06"/>
    <w:rsid w:val="00B141C9"/>
    <w:rsid w:val="00B141DB"/>
    <w:rsid w:val="00B14526"/>
    <w:rsid w:val="00B1469F"/>
    <w:rsid w:val="00B14C37"/>
    <w:rsid w:val="00B1534E"/>
    <w:rsid w:val="00B153AE"/>
    <w:rsid w:val="00B1556F"/>
    <w:rsid w:val="00B15967"/>
    <w:rsid w:val="00B15F5B"/>
    <w:rsid w:val="00B163C3"/>
    <w:rsid w:val="00B165F7"/>
    <w:rsid w:val="00B16BDA"/>
    <w:rsid w:val="00B174C6"/>
    <w:rsid w:val="00B17FBE"/>
    <w:rsid w:val="00B205C5"/>
    <w:rsid w:val="00B20A71"/>
    <w:rsid w:val="00B20F69"/>
    <w:rsid w:val="00B211FF"/>
    <w:rsid w:val="00B21979"/>
    <w:rsid w:val="00B21A51"/>
    <w:rsid w:val="00B21BDB"/>
    <w:rsid w:val="00B21F53"/>
    <w:rsid w:val="00B22791"/>
    <w:rsid w:val="00B22D3E"/>
    <w:rsid w:val="00B23F95"/>
    <w:rsid w:val="00B24104"/>
    <w:rsid w:val="00B2477E"/>
    <w:rsid w:val="00B24A23"/>
    <w:rsid w:val="00B24BC6"/>
    <w:rsid w:val="00B2529A"/>
    <w:rsid w:val="00B25C90"/>
    <w:rsid w:val="00B25CE3"/>
    <w:rsid w:val="00B25CF3"/>
    <w:rsid w:val="00B25D17"/>
    <w:rsid w:val="00B25EC7"/>
    <w:rsid w:val="00B26D67"/>
    <w:rsid w:val="00B26EB2"/>
    <w:rsid w:val="00B27C0E"/>
    <w:rsid w:val="00B3038B"/>
    <w:rsid w:val="00B3084E"/>
    <w:rsid w:val="00B30B5F"/>
    <w:rsid w:val="00B30ED5"/>
    <w:rsid w:val="00B312DE"/>
    <w:rsid w:val="00B31AEA"/>
    <w:rsid w:val="00B321CA"/>
    <w:rsid w:val="00B32423"/>
    <w:rsid w:val="00B32452"/>
    <w:rsid w:val="00B32639"/>
    <w:rsid w:val="00B32668"/>
    <w:rsid w:val="00B32741"/>
    <w:rsid w:val="00B32D71"/>
    <w:rsid w:val="00B32E65"/>
    <w:rsid w:val="00B33074"/>
    <w:rsid w:val="00B333E0"/>
    <w:rsid w:val="00B334C1"/>
    <w:rsid w:val="00B33AC2"/>
    <w:rsid w:val="00B348CF"/>
    <w:rsid w:val="00B349D8"/>
    <w:rsid w:val="00B34D1A"/>
    <w:rsid w:val="00B354A0"/>
    <w:rsid w:val="00B35545"/>
    <w:rsid w:val="00B357CE"/>
    <w:rsid w:val="00B35AEF"/>
    <w:rsid w:val="00B365C6"/>
    <w:rsid w:val="00B36DAD"/>
    <w:rsid w:val="00B36EE1"/>
    <w:rsid w:val="00B36FC3"/>
    <w:rsid w:val="00B37068"/>
    <w:rsid w:val="00B3710F"/>
    <w:rsid w:val="00B37ADE"/>
    <w:rsid w:val="00B37C41"/>
    <w:rsid w:val="00B404CA"/>
    <w:rsid w:val="00B40911"/>
    <w:rsid w:val="00B40A57"/>
    <w:rsid w:val="00B41457"/>
    <w:rsid w:val="00B427F7"/>
    <w:rsid w:val="00B42B69"/>
    <w:rsid w:val="00B43188"/>
    <w:rsid w:val="00B4394D"/>
    <w:rsid w:val="00B43C63"/>
    <w:rsid w:val="00B44860"/>
    <w:rsid w:val="00B45470"/>
    <w:rsid w:val="00B4551A"/>
    <w:rsid w:val="00B46B15"/>
    <w:rsid w:val="00B4762E"/>
    <w:rsid w:val="00B47CA0"/>
    <w:rsid w:val="00B47E39"/>
    <w:rsid w:val="00B47F59"/>
    <w:rsid w:val="00B47FF5"/>
    <w:rsid w:val="00B500BF"/>
    <w:rsid w:val="00B5055B"/>
    <w:rsid w:val="00B50BDC"/>
    <w:rsid w:val="00B50C34"/>
    <w:rsid w:val="00B50CB9"/>
    <w:rsid w:val="00B50F6E"/>
    <w:rsid w:val="00B510D4"/>
    <w:rsid w:val="00B5164E"/>
    <w:rsid w:val="00B51A6B"/>
    <w:rsid w:val="00B51DE2"/>
    <w:rsid w:val="00B52F7A"/>
    <w:rsid w:val="00B538DD"/>
    <w:rsid w:val="00B538E0"/>
    <w:rsid w:val="00B54558"/>
    <w:rsid w:val="00B54593"/>
    <w:rsid w:val="00B546B3"/>
    <w:rsid w:val="00B55003"/>
    <w:rsid w:val="00B55412"/>
    <w:rsid w:val="00B554A1"/>
    <w:rsid w:val="00B560A4"/>
    <w:rsid w:val="00B5648B"/>
    <w:rsid w:val="00B56600"/>
    <w:rsid w:val="00B570F5"/>
    <w:rsid w:val="00B576C7"/>
    <w:rsid w:val="00B578C8"/>
    <w:rsid w:val="00B57B1F"/>
    <w:rsid w:val="00B6058F"/>
    <w:rsid w:val="00B60F3E"/>
    <w:rsid w:val="00B618D4"/>
    <w:rsid w:val="00B61D8D"/>
    <w:rsid w:val="00B62769"/>
    <w:rsid w:val="00B62C86"/>
    <w:rsid w:val="00B62DF5"/>
    <w:rsid w:val="00B6307D"/>
    <w:rsid w:val="00B63681"/>
    <w:rsid w:val="00B63FE8"/>
    <w:rsid w:val="00B6516D"/>
    <w:rsid w:val="00B65B5C"/>
    <w:rsid w:val="00B663B2"/>
    <w:rsid w:val="00B66CA4"/>
    <w:rsid w:val="00B66CDC"/>
    <w:rsid w:val="00B67539"/>
    <w:rsid w:val="00B67B0A"/>
    <w:rsid w:val="00B67FCF"/>
    <w:rsid w:val="00B7025C"/>
    <w:rsid w:val="00B706EB"/>
    <w:rsid w:val="00B70CDD"/>
    <w:rsid w:val="00B70E3A"/>
    <w:rsid w:val="00B72089"/>
    <w:rsid w:val="00B72111"/>
    <w:rsid w:val="00B7242E"/>
    <w:rsid w:val="00B729B5"/>
    <w:rsid w:val="00B73558"/>
    <w:rsid w:val="00B739A9"/>
    <w:rsid w:val="00B74196"/>
    <w:rsid w:val="00B7432B"/>
    <w:rsid w:val="00B747F6"/>
    <w:rsid w:val="00B74EA3"/>
    <w:rsid w:val="00B74F54"/>
    <w:rsid w:val="00B75288"/>
    <w:rsid w:val="00B7535C"/>
    <w:rsid w:val="00B757FF"/>
    <w:rsid w:val="00B76792"/>
    <w:rsid w:val="00B767ED"/>
    <w:rsid w:val="00B76F2D"/>
    <w:rsid w:val="00B77149"/>
    <w:rsid w:val="00B776E7"/>
    <w:rsid w:val="00B77DB3"/>
    <w:rsid w:val="00B8081D"/>
    <w:rsid w:val="00B809AE"/>
    <w:rsid w:val="00B80AA4"/>
    <w:rsid w:val="00B80F33"/>
    <w:rsid w:val="00B813C1"/>
    <w:rsid w:val="00B8186F"/>
    <w:rsid w:val="00B81D6B"/>
    <w:rsid w:val="00B820A3"/>
    <w:rsid w:val="00B8224D"/>
    <w:rsid w:val="00B82E87"/>
    <w:rsid w:val="00B82FA4"/>
    <w:rsid w:val="00B8347A"/>
    <w:rsid w:val="00B835EC"/>
    <w:rsid w:val="00B836D4"/>
    <w:rsid w:val="00B855BF"/>
    <w:rsid w:val="00B85656"/>
    <w:rsid w:val="00B858A3"/>
    <w:rsid w:val="00B85D33"/>
    <w:rsid w:val="00B8632D"/>
    <w:rsid w:val="00B866FB"/>
    <w:rsid w:val="00B908A8"/>
    <w:rsid w:val="00B90E24"/>
    <w:rsid w:val="00B91249"/>
    <w:rsid w:val="00B91E68"/>
    <w:rsid w:val="00B923F4"/>
    <w:rsid w:val="00B926DA"/>
    <w:rsid w:val="00B92D2D"/>
    <w:rsid w:val="00B92DED"/>
    <w:rsid w:val="00B92DF0"/>
    <w:rsid w:val="00B9307B"/>
    <w:rsid w:val="00B9314B"/>
    <w:rsid w:val="00B93399"/>
    <w:rsid w:val="00B93974"/>
    <w:rsid w:val="00B93A16"/>
    <w:rsid w:val="00B93F9A"/>
    <w:rsid w:val="00B942F0"/>
    <w:rsid w:val="00B94F12"/>
    <w:rsid w:val="00B950E2"/>
    <w:rsid w:val="00B953AE"/>
    <w:rsid w:val="00B95712"/>
    <w:rsid w:val="00B95729"/>
    <w:rsid w:val="00B9585C"/>
    <w:rsid w:val="00B96274"/>
    <w:rsid w:val="00B964B3"/>
    <w:rsid w:val="00B9664A"/>
    <w:rsid w:val="00B96BBD"/>
    <w:rsid w:val="00B96DFD"/>
    <w:rsid w:val="00B97C00"/>
    <w:rsid w:val="00BA01E8"/>
    <w:rsid w:val="00BA0809"/>
    <w:rsid w:val="00BA0C4C"/>
    <w:rsid w:val="00BA1419"/>
    <w:rsid w:val="00BA15D7"/>
    <w:rsid w:val="00BA1C53"/>
    <w:rsid w:val="00BA1EBB"/>
    <w:rsid w:val="00BA24F5"/>
    <w:rsid w:val="00BA2C81"/>
    <w:rsid w:val="00BA390E"/>
    <w:rsid w:val="00BA3A1C"/>
    <w:rsid w:val="00BA4500"/>
    <w:rsid w:val="00BA45F8"/>
    <w:rsid w:val="00BA4770"/>
    <w:rsid w:val="00BA50F1"/>
    <w:rsid w:val="00BA5336"/>
    <w:rsid w:val="00BA623C"/>
    <w:rsid w:val="00BA6774"/>
    <w:rsid w:val="00BA6984"/>
    <w:rsid w:val="00BA71B3"/>
    <w:rsid w:val="00BA74F5"/>
    <w:rsid w:val="00BB0043"/>
    <w:rsid w:val="00BB06CE"/>
    <w:rsid w:val="00BB0AEE"/>
    <w:rsid w:val="00BB0D30"/>
    <w:rsid w:val="00BB0EE6"/>
    <w:rsid w:val="00BB146A"/>
    <w:rsid w:val="00BB148A"/>
    <w:rsid w:val="00BB1677"/>
    <w:rsid w:val="00BB19D5"/>
    <w:rsid w:val="00BB24EA"/>
    <w:rsid w:val="00BB2BA6"/>
    <w:rsid w:val="00BB2CCB"/>
    <w:rsid w:val="00BB2CFE"/>
    <w:rsid w:val="00BB2F20"/>
    <w:rsid w:val="00BB3054"/>
    <w:rsid w:val="00BB329B"/>
    <w:rsid w:val="00BB35CA"/>
    <w:rsid w:val="00BB3824"/>
    <w:rsid w:val="00BB4560"/>
    <w:rsid w:val="00BB460B"/>
    <w:rsid w:val="00BB4C0E"/>
    <w:rsid w:val="00BB4C87"/>
    <w:rsid w:val="00BB5AD1"/>
    <w:rsid w:val="00BB5AE0"/>
    <w:rsid w:val="00BB5D64"/>
    <w:rsid w:val="00BB5EC8"/>
    <w:rsid w:val="00BB62C4"/>
    <w:rsid w:val="00BB6A1F"/>
    <w:rsid w:val="00BB6B2D"/>
    <w:rsid w:val="00BB75BA"/>
    <w:rsid w:val="00BB77EB"/>
    <w:rsid w:val="00BB7ADE"/>
    <w:rsid w:val="00BC018B"/>
    <w:rsid w:val="00BC0251"/>
    <w:rsid w:val="00BC057F"/>
    <w:rsid w:val="00BC195F"/>
    <w:rsid w:val="00BC1E93"/>
    <w:rsid w:val="00BC23DE"/>
    <w:rsid w:val="00BC279F"/>
    <w:rsid w:val="00BC2BBD"/>
    <w:rsid w:val="00BC2DFB"/>
    <w:rsid w:val="00BC2FEA"/>
    <w:rsid w:val="00BC3830"/>
    <w:rsid w:val="00BC3DEB"/>
    <w:rsid w:val="00BC4096"/>
    <w:rsid w:val="00BC44B0"/>
    <w:rsid w:val="00BC4A1D"/>
    <w:rsid w:val="00BC4B8A"/>
    <w:rsid w:val="00BC4BBA"/>
    <w:rsid w:val="00BC4FF6"/>
    <w:rsid w:val="00BC51EC"/>
    <w:rsid w:val="00BC5656"/>
    <w:rsid w:val="00BC6005"/>
    <w:rsid w:val="00BC608B"/>
    <w:rsid w:val="00BC60BA"/>
    <w:rsid w:val="00BC6D5A"/>
    <w:rsid w:val="00BC6E8D"/>
    <w:rsid w:val="00BC70E1"/>
    <w:rsid w:val="00BC730E"/>
    <w:rsid w:val="00BC78B9"/>
    <w:rsid w:val="00BC7B73"/>
    <w:rsid w:val="00BD0AB9"/>
    <w:rsid w:val="00BD0ECD"/>
    <w:rsid w:val="00BD12C1"/>
    <w:rsid w:val="00BD14E6"/>
    <w:rsid w:val="00BD1D70"/>
    <w:rsid w:val="00BD22C8"/>
    <w:rsid w:val="00BD2528"/>
    <w:rsid w:val="00BD292C"/>
    <w:rsid w:val="00BD29EC"/>
    <w:rsid w:val="00BD2CFF"/>
    <w:rsid w:val="00BD2D4F"/>
    <w:rsid w:val="00BD326F"/>
    <w:rsid w:val="00BD34C0"/>
    <w:rsid w:val="00BD354A"/>
    <w:rsid w:val="00BD3A88"/>
    <w:rsid w:val="00BD4C9A"/>
    <w:rsid w:val="00BD4E33"/>
    <w:rsid w:val="00BD5318"/>
    <w:rsid w:val="00BD5908"/>
    <w:rsid w:val="00BD598E"/>
    <w:rsid w:val="00BD6638"/>
    <w:rsid w:val="00BD72BF"/>
    <w:rsid w:val="00BD7C91"/>
    <w:rsid w:val="00BE0119"/>
    <w:rsid w:val="00BE0A0A"/>
    <w:rsid w:val="00BE0B30"/>
    <w:rsid w:val="00BE0B3A"/>
    <w:rsid w:val="00BE22B1"/>
    <w:rsid w:val="00BE22C0"/>
    <w:rsid w:val="00BE2BEA"/>
    <w:rsid w:val="00BE3265"/>
    <w:rsid w:val="00BE3782"/>
    <w:rsid w:val="00BE4F2B"/>
    <w:rsid w:val="00BE5A44"/>
    <w:rsid w:val="00BE5BB7"/>
    <w:rsid w:val="00BE6015"/>
    <w:rsid w:val="00BE60E0"/>
    <w:rsid w:val="00BE6188"/>
    <w:rsid w:val="00BE6AC1"/>
    <w:rsid w:val="00BE6F75"/>
    <w:rsid w:val="00BE70FB"/>
    <w:rsid w:val="00BE71B2"/>
    <w:rsid w:val="00BE7515"/>
    <w:rsid w:val="00BE7649"/>
    <w:rsid w:val="00BE79D8"/>
    <w:rsid w:val="00BE7ACB"/>
    <w:rsid w:val="00BF0432"/>
    <w:rsid w:val="00BF0459"/>
    <w:rsid w:val="00BF0E61"/>
    <w:rsid w:val="00BF11E3"/>
    <w:rsid w:val="00BF14A1"/>
    <w:rsid w:val="00BF16DD"/>
    <w:rsid w:val="00BF1810"/>
    <w:rsid w:val="00BF1949"/>
    <w:rsid w:val="00BF2283"/>
    <w:rsid w:val="00BF25F7"/>
    <w:rsid w:val="00BF2FAE"/>
    <w:rsid w:val="00BF3A56"/>
    <w:rsid w:val="00BF3BB3"/>
    <w:rsid w:val="00BF3F15"/>
    <w:rsid w:val="00BF46D8"/>
    <w:rsid w:val="00BF4FA4"/>
    <w:rsid w:val="00BF560B"/>
    <w:rsid w:val="00BF573A"/>
    <w:rsid w:val="00BF66DD"/>
    <w:rsid w:val="00BF69D8"/>
    <w:rsid w:val="00BF71F6"/>
    <w:rsid w:val="00C003AD"/>
    <w:rsid w:val="00C00880"/>
    <w:rsid w:val="00C00F7F"/>
    <w:rsid w:val="00C01F04"/>
    <w:rsid w:val="00C02A87"/>
    <w:rsid w:val="00C0328E"/>
    <w:rsid w:val="00C0329A"/>
    <w:rsid w:val="00C032A8"/>
    <w:rsid w:val="00C0367A"/>
    <w:rsid w:val="00C03947"/>
    <w:rsid w:val="00C03C89"/>
    <w:rsid w:val="00C03D4A"/>
    <w:rsid w:val="00C03D6E"/>
    <w:rsid w:val="00C0405F"/>
    <w:rsid w:val="00C0448C"/>
    <w:rsid w:val="00C04717"/>
    <w:rsid w:val="00C04FC0"/>
    <w:rsid w:val="00C052AC"/>
    <w:rsid w:val="00C05D4E"/>
    <w:rsid w:val="00C062F8"/>
    <w:rsid w:val="00C06426"/>
    <w:rsid w:val="00C06B3E"/>
    <w:rsid w:val="00C06E19"/>
    <w:rsid w:val="00C10340"/>
    <w:rsid w:val="00C105D7"/>
    <w:rsid w:val="00C1068A"/>
    <w:rsid w:val="00C10BD3"/>
    <w:rsid w:val="00C11188"/>
    <w:rsid w:val="00C111D2"/>
    <w:rsid w:val="00C11A00"/>
    <w:rsid w:val="00C11AEA"/>
    <w:rsid w:val="00C13356"/>
    <w:rsid w:val="00C1394D"/>
    <w:rsid w:val="00C14B98"/>
    <w:rsid w:val="00C153D6"/>
    <w:rsid w:val="00C15930"/>
    <w:rsid w:val="00C15A65"/>
    <w:rsid w:val="00C15C2B"/>
    <w:rsid w:val="00C16655"/>
    <w:rsid w:val="00C16F1C"/>
    <w:rsid w:val="00C20047"/>
    <w:rsid w:val="00C2031D"/>
    <w:rsid w:val="00C20A40"/>
    <w:rsid w:val="00C20FCA"/>
    <w:rsid w:val="00C21955"/>
    <w:rsid w:val="00C21E64"/>
    <w:rsid w:val="00C21F5C"/>
    <w:rsid w:val="00C22294"/>
    <w:rsid w:val="00C22305"/>
    <w:rsid w:val="00C224F7"/>
    <w:rsid w:val="00C225D3"/>
    <w:rsid w:val="00C22820"/>
    <w:rsid w:val="00C22DF2"/>
    <w:rsid w:val="00C233FF"/>
    <w:rsid w:val="00C2466E"/>
    <w:rsid w:val="00C246C2"/>
    <w:rsid w:val="00C2489B"/>
    <w:rsid w:val="00C24922"/>
    <w:rsid w:val="00C257B8"/>
    <w:rsid w:val="00C25BDE"/>
    <w:rsid w:val="00C264B9"/>
    <w:rsid w:val="00C2680D"/>
    <w:rsid w:val="00C26BC2"/>
    <w:rsid w:val="00C26D6A"/>
    <w:rsid w:val="00C27423"/>
    <w:rsid w:val="00C27505"/>
    <w:rsid w:val="00C27FED"/>
    <w:rsid w:val="00C30285"/>
    <w:rsid w:val="00C30947"/>
    <w:rsid w:val="00C30B37"/>
    <w:rsid w:val="00C30BF9"/>
    <w:rsid w:val="00C30E37"/>
    <w:rsid w:val="00C30F94"/>
    <w:rsid w:val="00C32773"/>
    <w:rsid w:val="00C32961"/>
    <w:rsid w:val="00C32FDC"/>
    <w:rsid w:val="00C33D33"/>
    <w:rsid w:val="00C342C0"/>
    <w:rsid w:val="00C34918"/>
    <w:rsid w:val="00C349E5"/>
    <w:rsid w:val="00C34B62"/>
    <w:rsid w:val="00C353CA"/>
    <w:rsid w:val="00C355C9"/>
    <w:rsid w:val="00C35CC9"/>
    <w:rsid w:val="00C36013"/>
    <w:rsid w:val="00C3608C"/>
    <w:rsid w:val="00C3675C"/>
    <w:rsid w:val="00C36A90"/>
    <w:rsid w:val="00C36C55"/>
    <w:rsid w:val="00C36E8B"/>
    <w:rsid w:val="00C37629"/>
    <w:rsid w:val="00C37CA0"/>
    <w:rsid w:val="00C37CF6"/>
    <w:rsid w:val="00C37FD5"/>
    <w:rsid w:val="00C40C19"/>
    <w:rsid w:val="00C40D62"/>
    <w:rsid w:val="00C41680"/>
    <w:rsid w:val="00C41D3A"/>
    <w:rsid w:val="00C41D60"/>
    <w:rsid w:val="00C42081"/>
    <w:rsid w:val="00C441A4"/>
    <w:rsid w:val="00C44652"/>
    <w:rsid w:val="00C44E25"/>
    <w:rsid w:val="00C45199"/>
    <w:rsid w:val="00C45592"/>
    <w:rsid w:val="00C45663"/>
    <w:rsid w:val="00C45862"/>
    <w:rsid w:val="00C45A58"/>
    <w:rsid w:val="00C45C86"/>
    <w:rsid w:val="00C46951"/>
    <w:rsid w:val="00C503AC"/>
    <w:rsid w:val="00C50444"/>
    <w:rsid w:val="00C51575"/>
    <w:rsid w:val="00C520BF"/>
    <w:rsid w:val="00C5238E"/>
    <w:rsid w:val="00C52699"/>
    <w:rsid w:val="00C52F61"/>
    <w:rsid w:val="00C53288"/>
    <w:rsid w:val="00C53670"/>
    <w:rsid w:val="00C53677"/>
    <w:rsid w:val="00C54028"/>
    <w:rsid w:val="00C540EE"/>
    <w:rsid w:val="00C541E6"/>
    <w:rsid w:val="00C55152"/>
    <w:rsid w:val="00C551EC"/>
    <w:rsid w:val="00C5536E"/>
    <w:rsid w:val="00C554ED"/>
    <w:rsid w:val="00C55F15"/>
    <w:rsid w:val="00C5697C"/>
    <w:rsid w:val="00C56AD6"/>
    <w:rsid w:val="00C56E2B"/>
    <w:rsid w:val="00C56F61"/>
    <w:rsid w:val="00C5736A"/>
    <w:rsid w:val="00C57C5B"/>
    <w:rsid w:val="00C57F06"/>
    <w:rsid w:val="00C6054E"/>
    <w:rsid w:val="00C610E4"/>
    <w:rsid w:val="00C62066"/>
    <w:rsid w:val="00C62135"/>
    <w:rsid w:val="00C637D0"/>
    <w:rsid w:val="00C63A31"/>
    <w:rsid w:val="00C63CA4"/>
    <w:rsid w:val="00C63E3B"/>
    <w:rsid w:val="00C640D0"/>
    <w:rsid w:val="00C64327"/>
    <w:rsid w:val="00C65252"/>
    <w:rsid w:val="00C6575C"/>
    <w:rsid w:val="00C657BB"/>
    <w:rsid w:val="00C65935"/>
    <w:rsid w:val="00C6594B"/>
    <w:rsid w:val="00C66064"/>
    <w:rsid w:val="00C66076"/>
    <w:rsid w:val="00C66152"/>
    <w:rsid w:val="00C67F86"/>
    <w:rsid w:val="00C7001B"/>
    <w:rsid w:val="00C70248"/>
    <w:rsid w:val="00C70EAF"/>
    <w:rsid w:val="00C711DC"/>
    <w:rsid w:val="00C72511"/>
    <w:rsid w:val="00C72740"/>
    <w:rsid w:val="00C72DEA"/>
    <w:rsid w:val="00C72E34"/>
    <w:rsid w:val="00C72ECA"/>
    <w:rsid w:val="00C73B53"/>
    <w:rsid w:val="00C73B80"/>
    <w:rsid w:val="00C73DAA"/>
    <w:rsid w:val="00C746F0"/>
    <w:rsid w:val="00C74F83"/>
    <w:rsid w:val="00C7526C"/>
    <w:rsid w:val="00C75924"/>
    <w:rsid w:val="00C76524"/>
    <w:rsid w:val="00C76638"/>
    <w:rsid w:val="00C76EDB"/>
    <w:rsid w:val="00C770BA"/>
    <w:rsid w:val="00C77220"/>
    <w:rsid w:val="00C77B17"/>
    <w:rsid w:val="00C77F70"/>
    <w:rsid w:val="00C80006"/>
    <w:rsid w:val="00C80404"/>
    <w:rsid w:val="00C805BC"/>
    <w:rsid w:val="00C813FD"/>
    <w:rsid w:val="00C81436"/>
    <w:rsid w:val="00C81649"/>
    <w:rsid w:val="00C817AE"/>
    <w:rsid w:val="00C81EF8"/>
    <w:rsid w:val="00C81F25"/>
    <w:rsid w:val="00C821AD"/>
    <w:rsid w:val="00C834B8"/>
    <w:rsid w:val="00C84129"/>
    <w:rsid w:val="00C84143"/>
    <w:rsid w:val="00C84CC1"/>
    <w:rsid w:val="00C84DCE"/>
    <w:rsid w:val="00C854B1"/>
    <w:rsid w:val="00C85808"/>
    <w:rsid w:val="00C859F0"/>
    <w:rsid w:val="00C87401"/>
    <w:rsid w:val="00C875BA"/>
    <w:rsid w:val="00C877D4"/>
    <w:rsid w:val="00C878C6"/>
    <w:rsid w:val="00C87E7C"/>
    <w:rsid w:val="00C90359"/>
    <w:rsid w:val="00C90700"/>
    <w:rsid w:val="00C9213E"/>
    <w:rsid w:val="00C936B3"/>
    <w:rsid w:val="00C94147"/>
    <w:rsid w:val="00C9425C"/>
    <w:rsid w:val="00C947BC"/>
    <w:rsid w:val="00C947F0"/>
    <w:rsid w:val="00C95391"/>
    <w:rsid w:val="00C95D9A"/>
    <w:rsid w:val="00C9601C"/>
    <w:rsid w:val="00C9658E"/>
    <w:rsid w:val="00C9685C"/>
    <w:rsid w:val="00C968A1"/>
    <w:rsid w:val="00C96960"/>
    <w:rsid w:val="00C969BB"/>
    <w:rsid w:val="00C96AD7"/>
    <w:rsid w:val="00CA01DB"/>
    <w:rsid w:val="00CA0D64"/>
    <w:rsid w:val="00CA0F35"/>
    <w:rsid w:val="00CA14F2"/>
    <w:rsid w:val="00CA1A7B"/>
    <w:rsid w:val="00CA1B3D"/>
    <w:rsid w:val="00CA1F04"/>
    <w:rsid w:val="00CA20EE"/>
    <w:rsid w:val="00CA2186"/>
    <w:rsid w:val="00CA32CE"/>
    <w:rsid w:val="00CA3F11"/>
    <w:rsid w:val="00CA49C6"/>
    <w:rsid w:val="00CA4C64"/>
    <w:rsid w:val="00CA4E7C"/>
    <w:rsid w:val="00CA5878"/>
    <w:rsid w:val="00CA62D5"/>
    <w:rsid w:val="00CA6B6B"/>
    <w:rsid w:val="00CA6CA8"/>
    <w:rsid w:val="00CA71D6"/>
    <w:rsid w:val="00CA744B"/>
    <w:rsid w:val="00CA745F"/>
    <w:rsid w:val="00CA7C2D"/>
    <w:rsid w:val="00CB0701"/>
    <w:rsid w:val="00CB1392"/>
    <w:rsid w:val="00CB1670"/>
    <w:rsid w:val="00CB1769"/>
    <w:rsid w:val="00CB18A4"/>
    <w:rsid w:val="00CB1C7C"/>
    <w:rsid w:val="00CB1FB1"/>
    <w:rsid w:val="00CB215A"/>
    <w:rsid w:val="00CB2FF5"/>
    <w:rsid w:val="00CB3546"/>
    <w:rsid w:val="00CB3CC5"/>
    <w:rsid w:val="00CB493D"/>
    <w:rsid w:val="00CB4EE0"/>
    <w:rsid w:val="00CB54AB"/>
    <w:rsid w:val="00CB5840"/>
    <w:rsid w:val="00CB5924"/>
    <w:rsid w:val="00CB5F4B"/>
    <w:rsid w:val="00CB6000"/>
    <w:rsid w:val="00CB607F"/>
    <w:rsid w:val="00CB63D0"/>
    <w:rsid w:val="00CB6C3D"/>
    <w:rsid w:val="00CB6D7E"/>
    <w:rsid w:val="00CB74CD"/>
    <w:rsid w:val="00CB75B8"/>
    <w:rsid w:val="00CB76C7"/>
    <w:rsid w:val="00CC05BC"/>
    <w:rsid w:val="00CC0C77"/>
    <w:rsid w:val="00CC11A2"/>
    <w:rsid w:val="00CC18E1"/>
    <w:rsid w:val="00CC2255"/>
    <w:rsid w:val="00CC26D7"/>
    <w:rsid w:val="00CC2A0E"/>
    <w:rsid w:val="00CC2CA2"/>
    <w:rsid w:val="00CC3275"/>
    <w:rsid w:val="00CC3515"/>
    <w:rsid w:val="00CC35A5"/>
    <w:rsid w:val="00CC377B"/>
    <w:rsid w:val="00CC3C6C"/>
    <w:rsid w:val="00CC3DAE"/>
    <w:rsid w:val="00CC3EB9"/>
    <w:rsid w:val="00CC3FAA"/>
    <w:rsid w:val="00CC4745"/>
    <w:rsid w:val="00CC505B"/>
    <w:rsid w:val="00CC6435"/>
    <w:rsid w:val="00CC6672"/>
    <w:rsid w:val="00CC6926"/>
    <w:rsid w:val="00CC6EEB"/>
    <w:rsid w:val="00CC7810"/>
    <w:rsid w:val="00CD0204"/>
    <w:rsid w:val="00CD0871"/>
    <w:rsid w:val="00CD0AE5"/>
    <w:rsid w:val="00CD0BC3"/>
    <w:rsid w:val="00CD1C1A"/>
    <w:rsid w:val="00CD1DB6"/>
    <w:rsid w:val="00CD1F85"/>
    <w:rsid w:val="00CD2413"/>
    <w:rsid w:val="00CD278A"/>
    <w:rsid w:val="00CD2A71"/>
    <w:rsid w:val="00CD2B0C"/>
    <w:rsid w:val="00CD2DD4"/>
    <w:rsid w:val="00CD3076"/>
    <w:rsid w:val="00CD3AC6"/>
    <w:rsid w:val="00CD3B47"/>
    <w:rsid w:val="00CD4319"/>
    <w:rsid w:val="00CD4502"/>
    <w:rsid w:val="00CD450F"/>
    <w:rsid w:val="00CD4B63"/>
    <w:rsid w:val="00CD4E76"/>
    <w:rsid w:val="00CD530B"/>
    <w:rsid w:val="00CD56FF"/>
    <w:rsid w:val="00CD61F8"/>
    <w:rsid w:val="00CD6F46"/>
    <w:rsid w:val="00CD75ED"/>
    <w:rsid w:val="00CD7D1A"/>
    <w:rsid w:val="00CE0119"/>
    <w:rsid w:val="00CE0499"/>
    <w:rsid w:val="00CE09BE"/>
    <w:rsid w:val="00CE0A7C"/>
    <w:rsid w:val="00CE0D1B"/>
    <w:rsid w:val="00CE1187"/>
    <w:rsid w:val="00CE1B41"/>
    <w:rsid w:val="00CE1F14"/>
    <w:rsid w:val="00CE2D2A"/>
    <w:rsid w:val="00CE2F60"/>
    <w:rsid w:val="00CE3142"/>
    <w:rsid w:val="00CE3603"/>
    <w:rsid w:val="00CE3B9A"/>
    <w:rsid w:val="00CE3C3D"/>
    <w:rsid w:val="00CE45E1"/>
    <w:rsid w:val="00CE4904"/>
    <w:rsid w:val="00CE499C"/>
    <w:rsid w:val="00CE49C4"/>
    <w:rsid w:val="00CE4B66"/>
    <w:rsid w:val="00CE523C"/>
    <w:rsid w:val="00CE5CB0"/>
    <w:rsid w:val="00CE5D80"/>
    <w:rsid w:val="00CE5E52"/>
    <w:rsid w:val="00CE67D3"/>
    <w:rsid w:val="00CE768A"/>
    <w:rsid w:val="00CE795E"/>
    <w:rsid w:val="00CE7C31"/>
    <w:rsid w:val="00CF013C"/>
    <w:rsid w:val="00CF020D"/>
    <w:rsid w:val="00CF0A61"/>
    <w:rsid w:val="00CF0AAD"/>
    <w:rsid w:val="00CF0AC8"/>
    <w:rsid w:val="00CF110A"/>
    <w:rsid w:val="00CF123F"/>
    <w:rsid w:val="00CF1BCB"/>
    <w:rsid w:val="00CF1EA8"/>
    <w:rsid w:val="00CF2301"/>
    <w:rsid w:val="00CF2695"/>
    <w:rsid w:val="00CF2816"/>
    <w:rsid w:val="00CF29A7"/>
    <w:rsid w:val="00CF2B0E"/>
    <w:rsid w:val="00CF2CB5"/>
    <w:rsid w:val="00CF2DAB"/>
    <w:rsid w:val="00CF2DBA"/>
    <w:rsid w:val="00CF2E1E"/>
    <w:rsid w:val="00CF2F78"/>
    <w:rsid w:val="00CF30BA"/>
    <w:rsid w:val="00CF40FD"/>
    <w:rsid w:val="00CF4296"/>
    <w:rsid w:val="00CF480F"/>
    <w:rsid w:val="00CF4A66"/>
    <w:rsid w:val="00CF4E2A"/>
    <w:rsid w:val="00CF5262"/>
    <w:rsid w:val="00CF5851"/>
    <w:rsid w:val="00CF644F"/>
    <w:rsid w:val="00CF6AAB"/>
    <w:rsid w:val="00CF75F1"/>
    <w:rsid w:val="00CF7862"/>
    <w:rsid w:val="00CF7E10"/>
    <w:rsid w:val="00D00087"/>
    <w:rsid w:val="00D00358"/>
    <w:rsid w:val="00D0040E"/>
    <w:rsid w:val="00D0091E"/>
    <w:rsid w:val="00D013AA"/>
    <w:rsid w:val="00D013DE"/>
    <w:rsid w:val="00D01B35"/>
    <w:rsid w:val="00D01BDB"/>
    <w:rsid w:val="00D022F7"/>
    <w:rsid w:val="00D0268E"/>
    <w:rsid w:val="00D0269C"/>
    <w:rsid w:val="00D02BC6"/>
    <w:rsid w:val="00D02C20"/>
    <w:rsid w:val="00D02D6D"/>
    <w:rsid w:val="00D02F42"/>
    <w:rsid w:val="00D02F61"/>
    <w:rsid w:val="00D03B88"/>
    <w:rsid w:val="00D03BD5"/>
    <w:rsid w:val="00D03F82"/>
    <w:rsid w:val="00D03FB9"/>
    <w:rsid w:val="00D03FDF"/>
    <w:rsid w:val="00D047EC"/>
    <w:rsid w:val="00D05214"/>
    <w:rsid w:val="00D05A8D"/>
    <w:rsid w:val="00D05B9E"/>
    <w:rsid w:val="00D05E09"/>
    <w:rsid w:val="00D05EC1"/>
    <w:rsid w:val="00D0638B"/>
    <w:rsid w:val="00D06ADC"/>
    <w:rsid w:val="00D07823"/>
    <w:rsid w:val="00D07BBD"/>
    <w:rsid w:val="00D07C8E"/>
    <w:rsid w:val="00D07DFF"/>
    <w:rsid w:val="00D07E56"/>
    <w:rsid w:val="00D07EC2"/>
    <w:rsid w:val="00D1002C"/>
    <w:rsid w:val="00D10227"/>
    <w:rsid w:val="00D10AD4"/>
    <w:rsid w:val="00D10E8A"/>
    <w:rsid w:val="00D10EC8"/>
    <w:rsid w:val="00D10F54"/>
    <w:rsid w:val="00D11051"/>
    <w:rsid w:val="00D113C8"/>
    <w:rsid w:val="00D11F58"/>
    <w:rsid w:val="00D12933"/>
    <w:rsid w:val="00D12E8E"/>
    <w:rsid w:val="00D13CA2"/>
    <w:rsid w:val="00D146C5"/>
    <w:rsid w:val="00D14E8C"/>
    <w:rsid w:val="00D15FD1"/>
    <w:rsid w:val="00D1656C"/>
    <w:rsid w:val="00D16611"/>
    <w:rsid w:val="00D166FF"/>
    <w:rsid w:val="00D17A92"/>
    <w:rsid w:val="00D20E65"/>
    <w:rsid w:val="00D2166E"/>
    <w:rsid w:val="00D2170F"/>
    <w:rsid w:val="00D21D93"/>
    <w:rsid w:val="00D22BA7"/>
    <w:rsid w:val="00D22FBE"/>
    <w:rsid w:val="00D23329"/>
    <w:rsid w:val="00D23AEB"/>
    <w:rsid w:val="00D24907"/>
    <w:rsid w:val="00D249B7"/>
    <w:rsid w:val="00D24A22"/>
    <w:rsid w:val="00D24C41"/>
    <w:rsid w:val="00D25013"/>
    <w:rsid w:val="00D26452"/>
    <w:rsid w:val="00D264CB"/>
    <w:rsid w:val="00D26C18"/>
    <w:rsid w:val="00D26E9B"/>
    <w:rsid w:val="00D30020"/>
    <w:rsid w:val="00D30309"/>
    <w:rsid w:val="00D3031A"/>
    <w:rsid w:val="00D30F7A"/>
    <w:rsid w:val="00D315B6"/>
    <w:rsid w:val="00D31CCE"/>
    <w:rsid w:val="00D3216E"/>
    <w:rsid w:val="00D328AD"/>
    <w:rsid w:val="00D32962"/>
    <w:rsid w:val="00D33507"/>
    <w:rsid w:val="00D33664"/>
    <w:rsid w:val="00D337C6"/>
    <w:rsid w:val="00D338D9"/>
    <w:rsid w:val="00D33C2B"/>
    <w:rsid w:val="00D34243"/>
    <w:rsid w:val="00D34494"/>
    <w:rsid w:val="00D34CE4"/>
    <w:rsid w:val="00D34F47"/>
    <w:rsid w:val="00D35283"/>
    <w:rsid w:val="00D357EB"/>
    <w:rsid w:val="00D35FB9"/>
    <w:rsid w:val="00D361BF"/>
    <w:rsid w:val="00D36F60"/>
    <w:rsid w:val="00D37BC7"/>
    <w:rsid w:val="00D37E73"/>
    <w:rsid w:val="00D40102"/>
    <w:rsid w:val="00D40511"/>
    <w:rsid w:val="00D41133"/>
    <w:rsid w:val="00D41357"/>
    <w:rsid w:val="00D41502"/>
    <w:rsid w:val="00D4168B"/>
    <w:rsid w:val="00D41AFD"/>
    <w:rsid w:val="00D41BCC"/>
    <w:rsid w:val="00D429AC"/>
    <w:rsid w:val="00D440E8"/>
    <w:rsid w:val="00D441D2"/>
    <w:rsid w:val="00D446B0"/>
    <w:rsid w:val="00D44C90"/>
    <w:rsid w:val="00D44CA0"/>
    <w:rsid w:val="00D44D6B"/>
    <w:rsid w:val="00D45028"/>
    <w:rsid w:val="00D4515C"/>
    <w:rsid w:val="00D454F3"/>
    <w:rsid w:val="00D45B3D"/>
    <w:rsid w:val="00D46596"/>
    <w:rsid w:val="00D46E95"/>
    <w:rsid w:val="00D4746C"/>
    <w:rsid w:val="00D4766D"/>
    <w:rsid w:val="00D50432"/>
    <w:rsid w:val="00D50469"/>
    <w:rsid w:val="00D50A86"/>
    <w:rsid w:val="00D50B1F"/>
    <w:rsid w:val="00D50BD5"/>
    <w:rsid w:val="00D50D0F"/>
    <w:rsid w:val="00D512A8"/>
    <w:rsid w:val="00D514E3"/>
    <w:rsid w:val="00D516A8"/>
    <w:rsid w:val="00D5180F"/>
    <w:rsid w:val="00D51ABC"/>
    <w:rsid w:val="00D523F4"/>
    <w:rsid w:val="00D526B6"/>
    <w:rsid w:val="00D53171"/>
    <w:rsid w:val="00D5374A"/>
    <w:rsid w:val="00D53F0E"/>
    <w:rsid w:val="00D54E0D"/>
    <w:rsid w:val="00D55131"/>
    <w:rsid w:val="00D5522B"/>
    <w:rsid w:val="00D5525F"/>
    <w:rsid w:val="00D553F2"/>
    <w:rsid w:val="00D55600"/>
    <w:rsid w:val="00D561E1"/>
    <w:rsid w:val="00D562EC"/>
    <w:rsid w:val="00D56BAB"/>
    <w:rsid w:val="00D56FE2"/>
    <w:rsid w:val="00D570CF"/>
    <w:rsid w:val="00D57153"/>
    <w:rsid w:val="00D60142"/>
    <w:rsid w:val="00D60EA3"/>
    <w:rsid w:val="00D61FD0"/>
    <w:rsid w:val="00D627D0"/>
    <w:rsid w:val="00D62B7E"/>
    <w:rsid w:val="00D62FDD"/>
    <w:rsid w:val="00D63402"/>
    <w:rsid w:val="00D63F75"/>
    <w:rsid w:val="00D6459A"/>
    <w:rsid w:val="00D64C26"/>
    <w:rsid w:val="00D65921"/>
    <w:rsid w:val="00D65E9D"/>
    <w:rsid w:val="00D66357"/>
    <w:rsid w:val="00D66C4F"/>
    <w:rsid w:val="00D66E17"/>
    <w:rsid w:val="00D66FE9"/>
    <w:rsid w:val="00D672BC"/>
    <w:rsid w:val="00D6757A"/>
    <w:rsid w:val="00D67AF7"/>
    <w:rsid w:val="00D7010F"/>
    <w:rsid w:val="00D704D9"/>
    <w:rsid w:val="00D709F2"/>
    <w:rsid w:val="00D70E8B"/>
    <w:rsid w:val="00D71136"/>
    <w:rsid w:val="00D71461"/>
    <w:rsid w:val="00D71660"/>
    <w:rsid w:val="00D71CEE"/>
    <w:rsid w:val="00D72710"/>
    <w:rsid w:val="00D72804"/>
    <w:rsid w:val="00D72E40"/>
    <w:rsid w:val="00D7311C"/>
    <w:rsid w:val="00D735BA"/>
    <w:rsid w:val="00D736A7"/>
    <w:rsid w:val="00D741A2"/>
    <w:rsid w:val="00D75A66"/>
    <w:rsid w:val="00D75D2D"/>
    <w:rsid w:val="00D75F26"/>
    <w:rsid w:val="00D7603F"/>
    <w:rsid w:val="00D764EF"/>
    <w:rsid w:val="00D773EE"/>
    <w:rsid w:val="00D77435"/>
    <w:rsid w:val="00D77814"/>
    <w:rsid w:val="00D77975"/>
    <w:rsid w:val="00D77CEB"/>
    <w:rsid w:val="00D8025F"/>
    <w:rsid w:val="00D80440"/>
    <w:rsid w:val="00D8059B"/>
    <w:rsid w:val="00D80819"/>
    <w:rsid w:val="00D80A66"/>
    <w:rsid w:val="00D80E2E"/>
    <w:rsid w:val="00D81708"/>
    <w:rsid w:val="00D81C4F"/>
    <w:rsid w:val="00D81CE7"/>
    <w:rsid w:val="00D82252"/>
    <w:rsid w:val="00D835E3"/>
    <w:rsid w:val="00D841E5"/>
    <w:rsid w:val="00D84DE2"/>
    <w:rsid w:val="00D85105"/>
    <w:rsid w:val="00D854A3"/>
    <w:rsid w:val="00D8561D"/>
    <w:rsid w:val="00D857AA"/>
    <w:rsid w:val="00D85D69"/>
    <w:rsid w:val="00D86AAD"/>
    <w:rsid w:val="00D86B34"/>
    <w:rsid w:val="00D87001"/>
    <w:rsid w:val="00D8738B"/>
    <w:rsid w:val="00D873EF"/>
    <w:rsid w:val="00D875A7"/>
    <w:rsid w:val="00D876D2"/>
    <w:rsid w:val="00D87856"/>
    <w:rsid w:val="00D87C6B"/>
    <w:rsid w:val="00D87DC0"/>
    <w:rsid w:val="00D87FD6"/>
    <w:rsid w:val="00D90127"/>
    <w:rsid w:val="00D9012B"/>
    <w:rsid w:val="00D9111F"/>
    <w:rsid w:val="00D9132F"/>
    <w:rsid w:val="00D91CB6"/>
    <w:rsid w:val="00D93351"/>
    <w:rsid w:val="00D935F7"/>
    <w:rsid w:val="00D93B2E"/>
    <w:rsid w:val="00D93C21"/>
    <w:rsid w:val="00D93D81"/>
    <w:rsid w:val="00D94152"/>
    <w:rsid w:val="00D9450F"/>
    <w:rsid w:val="00D94813"/>
    <w:rsid w:val="00D959D6"/>
    <w:rsid w:val="00D960F5"/>
    <w:rsid w:val="00D96D1A"/>
    <w:rsid w:val="00D9707D"/>
    <w:rsid w:val="00D970C3"/>
    <w:rsid w:val="00D97707"/>
    <w:rsid w:val="00D97A32"/>
    <w:rsid w:val="00D97E9F"/>
    <w:rsid w:val="00DA09EE"/>
    <w:rsid w:val="00DA0C40"/>
    <w:rsid w:val="00DA10DF"/>
    <w:rsid w:val="00DA1183"/>
    <w:rsid w:val="00DA1757"/>
    <w:rsid w:val="00DA1DC9"/>
    <w:rsid w:val="00DA2099"/>
    <w:rsid w:val="00DA2CF5"/>
    <w:rsid w:val="00DA2F66"/>
    <w:rsid w:val="00DA314A"/>
    <w:rsid w:val="00DA392D"/>
    <w:rsid w:val="00DA3BE4"/>
    <w:rsid w:val="00DA4265"/>
    <w:rsid w:val="00DA487F"/>
    <w:rsid w:val="00DA59D3"/>
    <w:rsid w:val="00DA5FE3"/>
    <w:rsid w:val="00DA697D"/>
    <w:rsid w:val="00DA7AA7"/>
    <w:rsid w:val="00DA7DAB"/>
    <w:rsid w:val="00DB02B5"/>
    <w:rsid w:val="00DB05CA"/>
    <w:rsid w:val="00DB0AEC"/>
    <w:rsid w:val="00DB12FD"/>
    <w:rsid w:val="00DB27C5"/>
    <w:rsid w:val="00DB3BFC"/>
    <w:rsid w:val="00DB3FBC"/>
    <w:rsid w:val="00DB40C8"/>
    <w:rsid w:val="00DB48D0"/>
    <w:rsid w:val="00DB4FF7"/>
    <w:rsid w:val="00DB52C0"/>
    <w:rsid w:val="00DB5F71"/>
    <w:rsid w:val="00DB6645"/>
    <w:rsid w:val="00DB67F7"/>
    <w:rsid w:val="00DB720E"/>
    <w:rsid w:val="00DB7398"/>
    <w:rsid w:val="00DB77E6"/>
    <w:rsid w:val="00DB795C"/>
    <w:rsid w:val="00DC0F46"/>
    <w:rsid w:val="00DC1638"/>
    <w:rsid w:val="00DC2259"/>
    <w:rsid w:val="00DC2281"/>
    <w:rsid w:val="00DC2895"/>
    <w:rsid w:val="00DC28BA"/>
    <w:rsid w:val="00DC3300"/>
    <w:rsid w:val="00DC40C4"/>
    <w:rsid w:val="00DC4D0F"/>
    <w:rsid w:val="00DC4DFF"/>
    <w:rsid w:val="00DC4E82"/>
    <w:rsid w:val="00DC54FF"/>
    <w:rsid w:val="00DC69F7"/>
    <w:rsid w:val="00DC7598"/>
    <w:rsid w:val="00DC78C9"/>
    <w:rsid w:val="00DC79E8"/>
    <w:rsid w:val="00DC7CD0"/>
    <w:rsid w:val="00DD1223"/>
    <w:rsid w:val="00DD1808"/>
    <w:rsid w:val="00DD1C0A"/>
    <w:rsid w:val="00DD1EAA"/>
    <w:rsid w:val="00DD23E3"/>
    <w:rsid w:val="00DD2EEF"/>
    <w:rsid w:val="00DD3359"/>
    <w:rsid w:val="00DD445A"/>
    <w:rsid w:val="00DD4697"/>
    <w:rsid w:val="00DD5BE3"/>
    <w:rsid w:val="00DD61C3"/>
    <w:rsid w:val="00DE0D7A"/>
    <w:rsid w:val="00DE0E74"/>
    <w:rsid w:val="00DE1831"/>
    <w:rsid w:val="00DE1A5C"/>
    <w:rsid w:val="00DE1B0D"/>
    <w:rsid w:val="00DE1D80"/>
    <w:rsid w:val="00DE2991"/>
    <w:rsid w:val="00DE3236"/>
    <w:rsid w:val="00DE3C5C"/>
    <w:rsid w:val="00DE3FBE"/>
    <w:rsid w:val="00DE42EF"/>
    <w:rsid w:val="00DE4ED0"/>
    <w:rsid w:val="00DE521B"/>
    <w:rsid w:val="00DE6895"/>
    <w:rsid w:val="00DE68A7"/>
    <w:rsid w:val="00DE6D0C"/>
    <w:rsid w:val="00DF0457"/>
    <w:rsid w:val="00DF05B5"/>
    <w:rsid w:val="00DF0B0C"/>
    <w:rsid w:val="00DF11A8"/>
    <w:rsid w:val="00DF1510"/>
    <w:rsid w:val="00DF1D8D"/>
    <w:rsid w:val="00DF260A"/>
    <w:rsid w:val="00DF31DF"/>
    <w:rsid w:val="00DF3423"/>
    <w:rsid w:val="00DF3703"/>
    <w:rsid w:val="00DF39C8"/>
    <w:rsid w:val="00DF3BD8"/>
    <w:rsid w:val="00DF50EB"/>
    <w:rsid w:val="00DF511C"/>
    <w:rsid w:val="00DF5332"/>
    <w:rsid w:val="00DF535F"/>
    <w:rsid w:val="00DF5863"/>
    <w:rsid w:val="00DF5BB5"/>
    <w:rsid w:val="00DF7676"/>
    <w:rsid w:val="00DF7AB1"/>
    <w:rsid w:val="00DF7BA6"/>
    <w:rsid w:val="00DF7C7D"/>
    <w:rsid w:val="00DF7E6C"/>
    <w:rsid w:val="00DF7FEC"/>
    <w:rsid w:val="00E00011"/>
    <w:rsid w:val="00E0022F"/>
    <w:rsid w:val="00E00519"/>
    <w:rsid w:val="00E00637"/>
    <w:rsid w:val="00E009BA"/>
    <w:rsid w:val="00E010F4"/>
    <w:rsid w:val="00E01C2D"/>
    <w:rsid w:val="00E01FD2"/>
    <w:rsid w:val="00E02CBC"/>
    <w:rsid w:val="00E02E81"/>
    <w:rsid w:val="00E02EE5"/>
    <w:rsid w:val="00E031DF"/>
    <w:rsid w:val="00E0379B"/>
    <w:rsid w:val="00E03BF3"/>
    <w:rsid w:val="00E04EB5"/>
    <w:rsid w:val="00E05299"/>
    <w:rsid w:val="00E05330"/>
    <w:rsid w:val="00E0558F"/>
    <w:rsid w:val="00E0669C"/>
    <w:rsid w:val="00E06A5A"/>
    <w:rsid w:val="00E06C27"/>
    <w:rsid w:val="00E06F63"/>
    <w:rsid w:val="00E0743C"/>
    <w:rsid w:val="00E07667"/>
    <w:rsid w:val="00E1035D"/>
    <w:rsid w:val="00E10618"/>
    <w:rsid w:val="00E10985"/>
    <w:rsid w:val="00E113AD"/>
    <w:rsid w:val="00E11697"/>
    <w:rsid w:val="00E116AF"/>
    <w:rsid w:val="00E1173D"/>
    <w:rsid w:val="00E119AA"/>
    <w:rsid w:val="00E11A27"/>
    <w:rsid w:val="00E11EF7"/>
    <w:rsid w:val="00E13609"/>
    <w:rsid w:val="00E137C3"/>
    <w:rsid w:val="00E13DE7"/>
    <w:rsid w:val="00E1517A"/>
    <w:rsid w:val="00E157A9"/>
    <w:rsid w:val="00E15949"/>
    <w:rsid w:val="00E15CC9"/>
    <w:rsid w:val="00E16E0C"/>
    <w:rsid w:val="00E178A5"/>
    <w:rsid w:val="00E2009F"/>
    <w:rsid w:val="00E20605"/>
    <w:rsid w:val="00E20DA7"/>
    <w:rsid w:val="00E2184D"/>
    <w:rsid w:val="00E2193D"/>
    <w:rsid w:val="00E21A42"/>
    <w:rsid w:val="00E221E7"/>
    <w:rsid w:val="00E22782"/>
    <w:rsid w:val="00E22DAD"/>
    <w:rsid w:val="00E23074"/>
    <w:rsid w:val="00E23D5C"/>
    <w:rsid w:val="00E2437B"/>
    <w:rsid w:val="00E24930"/>
    <w:rsid w:val="00E250AF"/>
    <w:rsid w:val="00E25430"/>
    <w:rsid w:val="00E25555"/>
    <w:rsid w:val="00E25BE6"/>
    <w:rsid w:val="00E2654A"/>
    <w:rsid w:val="00E26763"/>
    <w:rsid w:val="00E26834"/>
    <w:rsid w:val="00E26849"/>
    <w:rsid w:val="00E273CA"/>
    <w:rsid w:val="00E27567"/>
    <w:rsid w:val="00E27927"/>
    <w:rsid w:val="00E27ED8"/>
    <w:rsid w:val="00E27EE9"/>
    <w:rsid w:val="00E307D1"/>
    <w:rsid w:val="00E30851"/>
    <w:rsid w:val="00E30DC8"/>
    <w:rsid w:val="00E30DDA"/>
    <w:rsid w:val="00E312D9"/>
    <w:rsid w:val="00E314B0"/>
    <w:rsid w:val="00E327A8"/>
    <w:rsid w:val="00E333EE"/>
    <w:rsid w:val="00E33CCE"/>
    <w:rsid w:val="00E348CC"/>
    <w:rsid w:val="00E3498F"/>
    <w:rsid w:val="00E34B7A"/>
    <w:rsid w:val="00E34BBD"/>
    <w:rsid w:val="00E34C32"/>
    <w:rsid w:val="00E34F2A"/>
    <w:rsid w:val="00E355FC"/>
    <w:rsid w:val="00E35FF8"/>
    <w:rsid w:val="00E3694C"/>
    <w:rsid w:val="00E36B58"/>
    <w:rsid w:val="00E36FE2"/>
    <w:rsid w:val="00E370D3"/>
    <w:rsid w:val="00E37CD3"/>
    <w:rsid w:val="00E402F6"/>
    <w:rsid w:val="00E4060E"/>
    <w:rsid w:val="00E41401"/>
    <w:rsid w:val="00E414AA"/>
    <w:rsid w:val="00E4163F"/>
    <w:rsid w:val="00E41ED2"/>
    <w:rsid w:val="00E41FF9"/>
    <w:rsid w:val="00E4285F"/>
    <w:rsid w:val="00E43880"/>
    <w:rsid w:val="00E439FB"/>
    <w:rsid w:val="00E44252"/>
    <w:rsid w:val="00E44941"/>
    <w:rsid w:val="00E44F95"/>
    <w:rsid w:val="00E461BF"/>
    <w:rsid w:val="00E46B87"/>
    <w:rsid w:val="00E46E07"/>
    <w:rsid w:val="00E47ED2"/>
    <w:rsid w:val="00E51132"/>
    <w:rsid w:val="00E51909"/>
    <w:rsid w:val="00E51C5C"/>
    <w:rsid w:val="00E52465"/>
    <w:rsid w:val="00E5252C"/>
    <w:rsid w:val="00E52750"/>
    <w:rsid w:val="00E529D4"/>
    <w:rsid w:val="00E52ACC"/>
    <w:rsid w:val="00E52EFF"/>
    <w:rsid w:val="00E5313F"/>
    <w:rsid w:val="00E54B47"/>
    <w:rsid w:val="00E55F8F"/>
    <w:rsid w:val="00E563FF"/>
    <w:rsid w:val="00E564FC"/>
    <w:rsid w:val="00E56A3A"/>
    <w:rsid w:val="00E56A91"/>
    <w:rsid w:val="00E5725F"/>
    <w:rsid w:val="00E579EF"/>
    <w:rsid w:val="00E57B63"/>
    <w:rsid w:val="00E57C12"/>
    <w:rsid w:val="00E600E3"/>
    <w:rsid w:val="00E60171"/>
    <w:rsid w:val="00E601DC"/>
    <w:rsid w:val="00E601F4"/>
    <w:rsid w:val="00E60712"/>
    <w:rsid w:val="00E6093F"/>
    <w:rsid w:val="00E609D3"/>
    <w:rsid w:val="00E609EC"/>
    <w:rsid w:val="00E60A1C"/>
    <w:rsid w:val="00E60D28"/>
    <w:rsid w:val="00E61285"/>
    <w:rsid w:val="00E6158F"/>
    <w:rsid w:val="00E61F90"/>
    <w:rsid w:val="00E6383B"/>
    <w:rsid w:val="00E63C8C"/>
    <w:rsid w:val="00E63CF9"/>
    <w:rsid w:val="00E64821"/>
    <w:rsid w:val="00E6500E"/>
    <w:rsid w:val="00E6504B"/>
    <w:rsid w:val="00E6572B"/>
    <w:rsid w:val="00E661A0"/>
    <w:rsid w:val="00E661C6"/>
    <w:rsid w:val="00E66E3F"/>
    <w:rsid w:val="00E67288"/>
    <w:rsid w:val="00E67A6D"/>
    <w:rsid w:val="00E67E66"/>
    <w:rsid w:val="00E7007C"/>
    <w:rsid w:val="00E704D3"/>
    <w:rsid w:val="00E70518"/>
    <w:rsid w:val="00E70687"/>
    <w:rsid w:val="00E7082D"/>
    <w:rsid w:val="00E70D9F"/>
    <w:rsid w:val="00E7168D"/>
    <w:rsid w:val="00E719D1"/>
    <w:rsid w:val="00E71AE2"/>
    <w:rsid w:val="00E72552"/>
    <w:rsid w:val="00E72736"/>
    <w:rsid w:val="00E732ED"/>
    <w:rsid w:val="00E74F55"/>
    <w:rsid w:val="00E753B8"/>
    <w:rsid w:val="00E76173"/>
    <w:rsid w:val="00E7706A"/>
    <w:rsid w:val="00E770C4"/>
    <w:rsid w:val="00E772EA"/>
    <w:rsid w:val="00E77363"/>
    <w:rsid w:val="00E77444"/>
    <w:rsid w:val="00E77D50"/>
    <w:rsid w:val="00E801C0"/>
    <w:rsid w:val="00E8066C"/>
    <w:rsid w:val="00E807C8"/>
    <w:rsid w:val="00E809FC"/>
    <w:rsid w:val="00E80BA3"/>
    <w:rsid w:val="00E80C2C"/>
    <w:rsid w:val="00E80EC6"/>
    <w:rsid w:val="00E80FDD"/>
    <w:rsid w:val="00E8160F"/>
    <w:rsid w:val="00E81A65"/>
    <w:rsid w:val="00E82833"/>
    <w:rsid w:val="00E82C51"/>
    <w:rsid w:val="00E82DD6"/>
    <w:rsid w:val="00E8312A"/>
    <w:rsid w:val="00E8317B"/>
    <w:rsid w:val="00E843BC"/>
    <w:rsid w:val="00E84939"/>
    <w:rsid w:val="00E84AFC"/>
    <w:rsid w:val="00E84F9F"/>
    <w:rsid w:val="00E85705"/>
    <w:rsid w:val="00E8571A"/>
    <w:rsid w:val="00E85755"/>
    <w:rsid w:val="00E85AC4"/>
    <w:rsid w:val="00E862A7"/>
    <w:rsid w:val="00E863DA"/>
    <w:rsid w:val="00E86598"/>
    <w:rsid w:val="00E866A5"/>
    <w:rsid w:val="00E86B86"/>
    <w:rsid w:val="00E86E45"/>
    <w:rsid w:val="00E86F6C"/>
    <w:rsid w:val="00E8717B"/>
    <w:rsid w:val="00E87199"/>
    <w:rsid w:val="00E8751F"/>
    <w:rsid w:val="00E87631"/>
    <w:rsid w:val="00E87ADD"/>
    <w:rsid w:val="00E87D88"/>
    <w:rsid w:val="00E901DA"/>
    <w:rsid w:val="00E905BE"/>
    <w:rsid w:val="00E9077D"/>
    <w:rsid w:val="00E90FB4"/>
    <w:rsid w:val="00E915E1"/>
    <w:rsid w:val="00E91619"/>
    <w:rsid w:val="00E916DE"/>
    <w:rsid w:val="00E91A90"/>
    <w:rsid w:val="00E92530"/>
    <w:rsid w:val="00E92A60"/>
    <w:rsid w:val="00E93A8C"/>
    <w:rsid w:val="00E94218"/>
    <w:rsid w:val="00E94C03"/>
    <w:rsid w:val="00E94DA2"/>
    <w:rsid w:val="00E95012"/>
    <w:rsid w:val="00E95639"/>
    <w:rsid w:val="00E95A16"/>
    <w:rsid w:val="00E95EA8"/>
    <w:rsid w:val="00E96240"/>
    <w:rsid w:val="00E96DE7"/>
    <w:rsid w:val="00E96F83"/>
    <w:rsid w:val="00E979BE"/>
    <w:rsid w:val="00EA00F8"/>
    <w:rsid w:val="00EA053E"/>
    <w:rsid w:val="00EA15CD"/>
    <w:rsid w:val="00EA2676"/>
    <w:rsid w:val="00EA2902"/>
    <w:rsid w:val="00EA3969"/>
    <w:rsid w:val="00EA3A8C"/>
    <w:rsid w:val="00EA497B"/>
    <w:rsid w:val="00EA4E5A"/>
    <w:rsid w:val="00EA5BD3"/>
    <w:rsid w:val="00EA5CDE"/>
    <w:rsid w:val="00EA5CF7"/>
    <w:rsid w:val="00EA5D6C"/>
    <w:rsid w:val="00EA61DF"/>
    <w:rsid w:val="00EB00AB"/>
    <w:rsid w:val="00EB0468"/>
    <w:rsid w:val="00EB0971"/>
    <w:rsid w:val="00EB18F4"/>
    <w:rsid w:val="00EB1A9E"/>
    <w:rsid w:val="00EB1B05"/>
    <w:rsid w:val="00EB1D32"/>
    <w:rsid w:val="00EB258C"/>
    <w:rsid w:val="00EB2E84"/>
    <w:rsid w:val="00EB36CA"/>
    <w:rsid w:val="00EB39E0"/>
    <w:rsid w:val="00EB4589"/>
    <w:rsid w:val="00EB4825"/>
    <w:rsid w:val="00EB4848"/>
    <w:rsid w:val="00EB4926"/>
    <w:rsid w:val="00EB4A1F"/>
    <w:rsid w:val="00EB4B39"/>
    <w:rsid w:val="00EB56E6"/>
    <w:rsid w:val="00EB57A3"/>
    <w:rsid w:val="00EB5A79"/>
    <w:rsid w:val="00EB6CA6"/>
    <w:rsid w:val="00EB6FCD"/>
    <w:rsid w:val="00EB7813"/>
    <w:rsid w:val="00EB787A"/>
    <w:rsid w:val="00EB7ABA"/>
    <w:rsid w:val="00EB7C5B"/>
    <w:rsid w:val="00EB7F3B"/>
    <w:rsid w:val="00EC04C2"/>
    <w:rsid w:val="00EC0579"/>
    <w:rsid w:val="00EC06E5"/>
    <w:rsid w:val="00EC0BE9"/>
    <w:rsid w:val="00EC0BFC"/>
    <w:rsid w:val="00EC167C"/>
    <w:rsid w:val="00EC259A"/>
    <w:rsid w:val="00EC28DA"/>
    <w:rsid w:val="00EC3D9D"/>
    <w:rsid w:val="00EC4456"/>
    <w:rsid w:val="00EC4E4B"/>
    <w:rsid w:val="00EC4F72"/>
    <w:rsid w:val="00EC5160"/>
    <w:rsid w:val="00EC5C3E"/>
    <w:rsid w:val="00EC68F7"/>
    <w:rsid w:val="00EC6A74"/>
    <w:rsid w:val="00EC6ABD"/>
    <w:rsid w:val="00EC72D4"/>
    <w:rsid w:val="00EC7897"/>
    <w:rsid w:val="00EC79CE"/>
    <w:rsid w:val="00EC7B42"/>
    <w:rsid w:val="00EC7EC5"/>
    <w:rsid w:val="00ED05E7"/>
    <w:rsid w:val="00ED0622"/>
    <w:rsid w:val="00ED09E1"/>
    <w:rsid w:val="00ED1558"/>
    <w:rsid w:val="00ED1776"/>
    <w:rsid w:val="00ED1B21"/>
    <w:rsid w:val="00ED266A"/>
    <w:rsid w:val="00ED3989"/>
    <w:rsid w:val="00ED42C4"/>
    <w:rsid w:val="00ED4AD2"/>
    <w:rsid w:val="00ED4AD8"/>
    <w:rsid w:val="00ED4C57"/>
    <w:rsid w:val="00ED550C"/>
    <w:rsid w:val="00ED58CD"/>
    <w:rsid w:val="00ED5CBC"/>
    <w:rsid w:val="00ED5D7A"/>
    <w:rsid w:val="00ED6532"/>
    <w:rsid w:val="00ED67B1"/>
    <w:rsid w:val="00ED6BD6"/>
    <w:rsid w:val="00ED7B8E"/>
    <w:rsid w:val="00ED7D9B"/>
    <w:rsid w:val="00ED7ED2"/>
    <w:rsid w:val="00EE036A"/>
    <w:rsid w:val="00EE0436"/>
    <w:rsid w:val="00EE0B13"/>
    <w:rsid w:val="00EE10A6"/>
    <w:rsid w:val="00EE135C"/>
    <w:rsid w:val="00EE16D1"/>
    <w:rsid w:val="00EE1C62"/>
    <w:rsid w:val="00EE1E30"/>
    <w:rsid w:val="00EE24C9"/>
    <w:rsid w:val="00EE2523"/>
    <w:rsid w:val="00EE2628"/>
    <w:rsid w:val="00EE3189"/>
    <w:rsid w:val="00EE33F7"/>
    <w:rsid w:val="00EE3464"/>
    <w:rsid w:val="00EE35B8"/>
    <w:rsid w:val="00EE392F"/>
    <w:rsid w:val="00EE422B"/>
    <w:rsid w:val="00EE4531"/>
    <w:rsid w:val="00EE4A7D"/>
    <w:rsid w:val="00EE5387"/>
    <w:rsid w:val="00EE5888"/>
    <w:rsid w:val="00EE64D5"/>
    <w:rsid w:val="00EE7AE3"/>
    <w:rsid w:val="00EE7CBA"/>
    <w:rsid w:val="00EE7E32"/>
    <w:rsid w:val="00EE7F15"/>
    <w:rsid w:val="00EF0067"/>
    <w:rsid w:val="00EF04FD"/>
    <w:rsid w:val="00EF0958"/>
    <w:rsid w:val="00EF0DCC"/>
    <w:rsid w:val="00EF19A8"/>
    <w:rsid w:val="00EF1A9C"/>
    <w:rsid w:val="00EF1E2C"/>
    <w:rsid w:val="00EF273C"/>
    <w:rsid w:val="00EF28A2"/>
    <w:rsid w:val="00EF2B6E"/>
    <w:rsid w:val="00EF3115"/>
    <w:rsid w:val="00EF341A"/>
    <w:rsid w:val="00EF3876"/>
    <w:rsid w:val="00EF3ABB"/>
    <w:rsid w:val="00EF4753"/>
    <w:rsid w:val="00EF49DD"/>
    <w:rsid w:val="00EF4C0F"/>
    <w:rsid w:val="00EF4E54"/>
    <w:rsid w:val="00EF4FD6"/>
    <w:rsid w:val="00EF5323"/>
    <w:rsid w:val="00EF5456"/>
    <w:rsid w:val="00EF5551"/>
    <w:rsid w:val="00EF577B"/>
    <w:rsid w:val="00EF5ADA"/>
    <w:rsid w:val="00EF7362"/>
    <w:rsid w:val="00EF773D"/>
    <w:rsid w:val="00EF7D90"/>
    <w:rsid w:val="00F00128"/>
    <w:rsid w:val="00F00291"/>
    <w:rsid w:val="00F0094C"/>
    <w:rsid w:val="00F01550"/>
    <w:rsid w:val="00F017B5"/>
    <w:rsid w:val="00F017BA"/>
    <w:rsid w:val="00F019BD"/>
    <w:rsid w:val="00F01C5F"/>
    <w:rsid w:val="00F01CE4"/>
    <w:rsid w:val="00F01E32"/>
    <w:rsid w:val="00F01F36"/>
    <w:rsid w:val="00F02151"/>
    <w:rsid w:val="00F025C8"/>
    <w:rsid w:val="00F02640"/>
    <w:rsid w:val="00F02B0F"/>
    <w:rsid w:val="00F02D9F"/>
    <w:rsid w:val="00F03458"/>
    <w:rsid w:val="00F037AA"/>
    <w:rsid w:val="00F0470A"/>
    <w:rsid w:val="00F04AA8"/>
    <w:rsid w:val="00F04B54"/>
    <w:rsid w:val="00F06644"/>
    <w:rsid w:val="00F067A0"/>
    <w:rsid w:val="00F067C1"/>
    <w:rsid w:val="00F06826"/>
    <w:rsid w:val="00F07091"/>
    <w:rsid w:val="00F07357"/>
    <w:rsid w:val="00F075FA"/>
    <w:rsid w:val="00F07D69"/>
    <w:rsid w:val="00F07F8C"/>
    <w:rsid w:val="00F101BB"/>
    <w:rsid w:val="00F10208"/>
    <w:rsid w:val="00F105EA"/>
    <w:rsid w:val="00F10DBC"/>
    <w:rsid w:val="00F110FE"/>
    <w:rsid w:val="00F115C1"/>
    <w:rsid w:val="00F11644"/>
    <w:rsid w:val="00F1186E"/>
    <w:rsid w:val="00F11A04"/>
    <w:rsid w:val="00F11B2E"/>
    <w:rsid w:val="00F11C38"/>
    <w:rsid w:val="00F11C5D"/>
    <w:rsid w:val="00F1228B"/>
    <w:rsid w:val="00F1278B"/>
    <w:rsid w:val="00F12CCA"/>
    <w:rsid w:val="00F12DD9"/>
    <w:rsid w:val="00F12EB6"/>
    <w:rsid w:val="00F131BC"/>
    <w:rsid w:val="00F13C33"/>
    <w:rsid w:val="00F1480A"/>
    <w:rsid w:val="00F14C16"/>
    <w:rsid w:val="00F1523E"/>
    <w:rsid w:val="00F1546F"/>
    <w:rsid w:val="00F15AE8"/>
    <w:rsid w:val="00F16069"/>
    <w:rsid w:val="00F16254"/>
    <w:rsid w:val="00F165A9"/>
    <w:rsid w:val="00F165D6"/>
    <w:rsid w:val="00F175CA"/>
    <w:rsid w:val="00F200CD"/>
    <w:rsid w:val="00F201C2"/>
    <w:rsid w:val="00F20A7F"/>
    <w:rsid w:val="00F20C74"/>
    <w:rsid w:val="00F2216C"/>
    <w:rsid w:val="00F2252D"/>
    <w:rsid w:val="00F225AE"/>
    <w:rsid w:val="00F229AF"/>
    <w:rsid w:val="00F22A0A"/>
    <w:rsid w:val="00F2341E"/>
    <w:rsid w:val="00F240CF"/>
    <w:rsid w:val="00F2459F"/>
    <w:rsid w:val="00F24D70"/>
    <w:rsid w:val="00F26094"/>
    <w:rsid w:val="00F26390"/>
    <w:rsid w:val="00F26609"/>
    <w:rsid w:val="00F26AC6"/>
    <w:rsid w:val="00F277A8"/>
    <w:rsid w:val="00F27D44"/>
    <w:rsid w:val="00F305C6"/>
    <w:rsid w:val="00F30B2D"/>
    <w:rsid w:val="00F30E45"/>
    <w:rsid w:val="00F316D2"/>
    <w:rsid w:val="00F3227A"/>
    <w:rsid w:val="00F32566"/>
    <w:rsid w:val="00F326CA"/>
    <w:rsid w:val="00F32864"/>
    <w:rsid w:val="00F3286A"/>
    <w:rsid w:val="00F32A2C"/>
    <w:rsid w:val="00F32DE6"/>
    <w:rsid w:val="00F33D13"/>
    <w:rsid w:val="00F348DB"/>
    <w:rsid w:val="00F356A2"/>
    <w:rsid w:val="00F36248"/>
    <w:rsid w:val="00F37239"/>
    <w:rsid w:val="00F37261"/>
    <w:rsid w:val="00F373A3"/>
    <w:rsid w:val="00F3741F"/>
    <w:rsid w:val="00F376EF"/>
    <w:rsid w:val="00F378D2"/>
    <w:rsid w:val="00F37936"/>
    <w:rsid w:val="00F40755"/>
    <w:rsid w:val="00F407EC"/>
    <w:rsid w:val="00F43236"/>
    <w:rsid w:val="00F43367"/>
    <w:rsid w:val="00F43C29"/>
    <w:rsid w:val="00F44321"/>
    <w:rsid w:val="00F4474A"/>
    <w:rsid w:val="00F44A20"/>
    <w:rsid w:val="00F45267"/>
    <w:rsid w:val="00F4542A"/>
    <w:rsid w:val="00F4558B"/>
    <w:rsid w:val="00F45B9B"/>
    <w:rsid w:val="00F46008"/>
    <w:rsid w:val="00F46415"/>
    <w:rsid w:val="00F46693"/>
    <w:rsid w:val="00F46BC3"/>
    <w:rsid w:val="00F46EEE"/>
    <w:rsid w:val="00F47043"/>
    <w:rsid w:val="00F47BA0"/>
    <w:rsid w:val="00F504A6"/>
    <w:rsid w:val="00F504DB"/>
    <w:rsid w:val="00F50C05"/>
    <w:rsid w:val="00F5116C"/>
    <w:rsid w:val="00F51DA1"/>
    <w:rsid w:val="00F521F0"/>
    <w:rsid w:val="00F53715"/>
    <w:rsid w:val="00F53898"/>
    <w:rsid w:val="00F53C68"/>
    <w:rsid w:val="00F545C4"/>
    <w:rsid w:val="00F54E71"/>
    <w:rsid w:val="00F55780"/>
    <w:rsid w:val="00F55C1F"/>
    <w:rsid w:val="00F5605C"/>
    <w:rsid w:val="00F567FA"/>
    <w:rsid w:val="00F56B0F"/>
    <w:rsid w:val="00F5707B"/>
    <w:rsid w:val="00F6131F"/>
    <w:rsid w:val="00F63049"/>
    <w:rsid w:val="00F63926"/>
    <w:rsid w:val="00F63CAF"/>
    <w:rsid w:val="00F63E01"/>
    <w:rsid w:val="00F64570"/>
    <w:rsid w:val="00F647FE"/>
    <w:rsid w:val="00F65975"/>
    <w:rsid w:val="00F65E8E"/>
    <w:rsid w:val="00F66797"/>
    <w:rsid w:val="00F66B9E"/>
    <w:rsid w:val="00F66DE2"/>
    <w:rsid w:val="00F67295"/>
    <w:rsid w:val="00F6762F"/>
    <w:rsid w:val="00F676D5"/>
    <w:rsid w:val="00F67842"/>
    <w:rsid w:val="00F70002"/>
    <w:rsid w:val="00F705A4"/>
    <w:rsid w:val="00F707BB"/>
    <w:rsid w:val="00F71120"/>
    <w:rsid w:val="00F711A8"/>
    <w:rsid w:val="00F711D4"/>
    <w:rsid w:val="00F7145A"/>
    <w:rsid w:val="00F7165D"/>
    <w:rsid w:val="00F71730"/>
    <w:rsid w:val="00F717B5"/>
    <w:rsid w:val="00F719DB"/>
    <w:rsid w:val="00F71E84"/>
    <w:rsid w:val="00F72103"/>
    <w:rsid w:val="00F72258"/>
    <w:rsid w:val="00F7262C"/>
    <w:rsid w:val="00F72729"/>
    <w:rsid w:val="00F735F0"/>
    <w:rsid w:val="00F73E64"/>
    <w:rsid w:val="00F73F61"/>
    <w:rsid w:val="00F741B8"/>
    <w:rsid w:val="00F7450F"/>
    <w:rsid w:val="00F757A9"/>
    <w:rsid w:val="00F75B6A"/>
    <w:rsid w:val="00F75CC6"/>
    <w:rsid w:val="00F75DD9"/>
    <w:rsid w:val="00F75F4E"/>
    <w:rsid w:val="00F75FBB"/>
    <w:rsid w:val="00F76247"/>
    <w:rsid w:val="00F762CA"/>
    <w:rsid w:val="00F76928"/>
    <w:rsid w:val="00F7697B"/>
    <w:rsid w:val="00F7731F"/>
    <w:rsid w:val="00F77919"/>
    <w:rsid w:val="00F779C8"/>
    <w:rsid w:val="00F77C28"/>
    <w:rsid w:val="00F801D5"/>
    <w:rsid w:val="00F80A16"/>
    <w:rsid w:val="00F80ACE"/>
    <w:rsid w:val="00F8139A"/>
    <w:rsid w:val="00F81762"/>
    <w:rsid w:val="00F8246B"/>
    <w:rsid w:val="00F8260F"/>
    <w:rsid w:val="00F832CC"/>
    <w:rsid w:val="00F83472"/>
    <w:rsid w:val="00F8365F"/>
    <w:rsid w:val="00F83751"/>
    <w:rsid w:val="00F83FAC"/>
    <w:rsid w:val="00F83FD9"/>
    <w:rsid w:val="00F84973"/>
    <w:rsid w:val="00F850AA"/>
    <w:rsid w:val="00F8530F"/>
    <w:rsid w:val="00F8546E"/>
    <w:rsid w:val="00F8551D"/>
    <w:rsid w:val="00F855F4"/>
    <w:rsid w:val="00F858AF"/>
    <w:rsid w:val="00F85E44"/>
    <w:rsid w:val="00F86743"/>
    <w:rsid w:val="00F86948"/>
    <w:rsid w:val="00F901B3"/>
    <w:rsid w:val="00F903E2"/>
    <w:rsid w:val="00F90924"/>
    <w:rsid w:val="00F90956"/>
    <w:rsid w:val="00F90D66"/>
    <w:rsid w:val="00F90E9C"/>
    <w:rsid w:val="00F9125D"/>
    <w:rsid w:val="00F91647"/>
    <w:rsid w:val="00F91F1B"/>
    <w:rsid w:val="00F92ADC"/>
    <w:rsid w:val="00F92C9D"/>
    <w:rsid w:val="00F92FD5"/>
    <w:rsid w:val="00F93CD7"/>
    <w:rsid w:val="00F950CB"/>
    <w:rsid w:val="00F9624D"/>
    <w:rsid w:val="00F96CB3"/>
    <w:rsid w:val="00F96F85"/>
    <w:rsid w:val="00F970E6"/>
    <w:rsid w:val="00F972B3"/>
    <w:rsid w:val="00F974E5"/>
    <w:rsid w:val="00F97903"/>
    <w:rsid w:val="00F97CA5"/>
    <w:rsid w:val="00FA05B8"/>
    <w:rsid w:val="00FA0914"/>
    <w:rsid w:val="00FA0E32"/>
    <w:rsid w:val="00FA1410"/>
    <w:rsid w:val="00FA168A"/>
    <w:rsid w:val="00FA1A53"/>
    <w:rsid w:val="00FA1BA1"/>
    <w:rsid w:val="00FA1D31"/>
    <w:rsid w:val="00FA233C"/>
    <w:rsid w:val="00FA234C"/>
    <w:rsid w:val="00FA260A"/>
    <w:rsid w:val="00FA29FC"/>
    <w:rsid w:val="00FA3C57"/>
    <w:rsid w:val="00FA4671"/>
    <w:rsid w:val="00FA46C8"/>
    <w:rsid w:val="00FA4AF2"/>
    <w:rsid w:val="00FA4CAB"/>
    <w:rsid w:val="00FA51FA"/>
    <w:rsid w:val="00FA585E"/>
    <w:rsid w:val="00FA5AC4"/>
    <w:rsid w:val="00FA6D9E"/>
    <w:rsid w:val="00FA6E02"/>
    <w:rsid w:val="00FA703A"/>
    <w:rsid w:val="00FA7850"/>
    <w:rsid w:val="00FA7D4C"/>
    <w:rsid w:val="00FA7FAD"/>
    <w:rsid w:val="00FB002B"/>
    <w:rsid w:val="00FB06CE"/>
    <w:rsid w:val="00FB0B10"/>
    <w:rsid w:val="00FB0BB5"/>
    <w:rsid w:val="00FB1D1C"/>
    <w:rsid w:val="00FB2E3A"/>
    <w:rsid w:val="00FB2F4C"/>
    <w:rsid w:val="00FB2F8C"/>
    <w:rsid w:val="00FB3154"/>
    <w:rsid w:val="00FB3495"/>
    <w:rsid w:val="00FB3643"/>
    <w:rsid w:val="00FB3686"/>
    <w:rsid w:val="00FB36BB"/>
    <w:rsid w:val="00FB3A94"/>
    <w:rsid w:val="00FB3BEB"/>
    <w:rsid w:val="00FB3F9B"/>
    <w:rsid w:val="00FB435B"/>
    <w:rsid w:val="00FB57FC"/>
    <w:rsid w:val="00FB6BC2"/>
    <w:rsid w:val="00FB7062"/>
    <w:rsid w:val="00FB7B89"/>
    <w:rsid w:val="00FC0097"/>
    <w:rsid w:val="00FC0A36"/>
    <w:rsid w:val="00FC11D0"/>
    <w:rsid w:val="00FC1B9E"/>
    <w:rsid w:val="00FC1D82"/>
    <w:rsid w:val="00FC2C2F"/>
    <w:rsid w:val="00FC3053"/>
    <w:rsid w:val="00FC386C"/>
    <w:rsid w:val="00FC3A6A"/>
    <w:rsid w:val="00FC4934"/>
    <w:rsid w:val="00FC54C9"/>
    <w:rsid w:val="00FC569E"/>
    <w:rsid w:val="00FC56B8"/>
    <w:rsid w:val="00FC5911"/>
    <w:rsid w:val="00FC5DCF"/>
    <w:rsid w:val="00FC6B1F"/>
    <w:rsid w:val="00FC6D4C"/>
    <w:rsid w:val="00FC6F20"/>
    <w:rsid w:val="00FC7737"/>
    <w:rsid w:val="00FC7E01"/>
    <w:rsid w:val="00FD0689"/>
    <w:rsid w:val="00FD0823"/>
    <w:rsid w:val="00FD17DA"/>
    <w:rsid w:val="00FD1945"/>
    <w:rsid w:val="00FD28FC"/>
    <w:rsid w:val="00FD2DC9"/>
    <w:rsid w:val="00FD34D0"/>
    <w:rsid w:val="00FD3522"/>
    <w:rsid w:val="00FD3F49"/>
    <w:rsid w:val="00FD4624"/>
    <w:rsid w:val="00FD488B"/>
    <w:rsid w:val="00FD5049"/>
    <w:rsid w:val="00FD51DD"/>
    <w:rsid w:val="00FD5257"/>
    <w:rsid w:val="00FD550D"/>
    <w:rsid w:val="00FD5801"/>
    <w:rsid w:val="00FD6269"/>
    <w:rsid w:val="00FD65E2"/>
    <w:rsid w:val="00FD6853"/>
    <w:rsid w:val="00FD6A55"/>
    <w:rsid w:val="00FD7B72"/>
    <w:rsid w:val="00FE0E66"/>
    <w:rsid w:val="00FE1125"/>
    <w:rsid w:val="00FE1769"/>
    <w:rsid w:val="00FE2022"/>
    <w:rsid w:val="00FE2106"/>
    <w:rsid w:val="00FE21B8"/>
    <w:rsid w:val="00FE229E"/>
    <w:rsid w:val="00FE2315"/>
    <w:rsid w:val="00FE33BF"/>
    <w:rsid w:val="00FE3FD8"/>
    <w:rsid w:val="00FE41D8"/>
    <w:rsid w:val="00FE455A"/>
    <w:rsid w:val="00FE4823"/>
    <w:rsid w:val="00FE4D0C"/>
    <w:rsid w:val="00FE53B6"/>
    <w:rsid w:val="00FE5741"/>
    <w:rsid w:val="00FE6394"/>
    <w:rsid w:val="00FE66F7"/>
    <w:rsid w:val="00FE6876"/>
    <w:rsid w:val="00FE7002"/>
    <w:rsid w:val="00FE7053"/>
    <w:rsid w:val="00FF09A1"/>
    <w:rsid w:val="00FF0A9D"/>
    <w:rsid w:val="00FF0AB4"/>
    <w:rsid w:val="00FF0DCD"/>
    <w:rsid w:val="00FF1D5C"/>
    <w:rsid w:val="00FF223C"/>
    <w:rsid w:val="00FF3032"/>
    <w:rsid w:val="00FF31F4"/>
    <w:rsid w:val="00FF3B19"/>
    <w:rsid w:val="00FF4649"/>
    <w:rsid w:val="00FF46BC"/>
    <w:rsid w:val="00FF4DA2"/>
    <w:rsid w:val="00FF5470"/>
    <w:rsid w:val="00FF58B7"/>
    <w:rsid w:val="00FF5CFF"/>
    <w:rsid w:val="00FF5EBC"/>
    <w:rsid w:val="00FF5F77"/>
    <w:rsid w:val="00FF602A"/>
    <w:rsid w:val="00FF64C9"/>
    <w:rsid w:val="00FF65FC"/>
    <w:rsid w:val="00FF6807"/>
    <w:rsid w:val="00FF6BAC"/>
    <w:rsid w:val="00FF7036"/>
    <w:rsid w:val="00FF721B"/>
    <w:rsid w:val="00FF7A26"/>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90C8EA"/>
  <w15:docId w15:val="{F28CFD05-F233-4583-9DF3-FEA75EB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uiPriority="99" w:qFormat="1"/>
    <w:lsdException w:name="Title" w:qFormat="1"/>
    <w:lsdException w:name="Subtitle" w:qFormat="1"/>
    <w:lsdException w:name="Hyperlink" w:uiPriority="99"/>
    <w:lsdException w:name="Strong" w:qFormat="1"/>
    <w:lsdException w:name="Emphasis" w:uiPriority="20" w:qFormat="1"/>
    <w:lsdException w:name="Plain Text"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val="lt-LT" w:eastAsia="lt-LT"/>
    </w:rPr>
  </w:style>
  <w:style w:type="paragraph" w:styleId="Antrat1">
    <w:name w:val="heading 1"/>
    <w:basedOn w:val="prastasis"/>
    <w:next w:val="prastasis"/>
    <w:qFormat/>
    <w:pPr>
      <w:keepNext/>
      <w:jc w:val="center"/>
      <w:outlineLvl w:val="0"/>
    </w:pPr>
    <w:rPr>
      <w:rFonts w:ascii="HelveticaLT" w:hAnsi="HelveticaLT"/>
      <w:caps/>
      <w:sz w:val="32"/>
    </w:rPr>
  </w:style>
  <w:style w:type="paragraph" w:styleId="Antrat2">
    <w:name w:val="heading 2"/>
    <w:basedOn w:val="prastasis"/>
    <w:next w:val="prastasis"/>
    <w:qFormat/>
    <w:pPr>
      <w:keepNext/>
      <w:jc w:val="center"/>
      <w:outlineLvl w:val="1"/>
    </w:pPr>
    <w:rPr>
      <w:b/>
      <w:caps/>
    </w:rPr>
  </w:style>
  <w:style w:type="paragraph" w:styleId="Antrat3">
    <w:name w:val="heading 3"/>
    <w:basedOn w:val="prastasis"/>
    <w:next w:val="prastasis"/>
    <w:qFormat/>
    <w:pPr>
      <w:keepNext/>
      <w:ind w:left="2880" w:firstLine="720"/>
      <w:jc w:val="both"/>
      <w:outlineLvl w:val="2"/>
    </w:pPr>
    <w:rPr>
      <w:u w:val="single"/>
    </w:rPr>
  </w:style>
  <w:style w:type="paragraph" w:styleId="Antrat4">
    <w:name w:val="heading 4"/>
    <w:basedOn w:val="prastasis"/>
    <w:next w:val="prastasis"/>
    <w:qFormat/>
    <w:pPr>
      <w:keepNext/>
      <w:jc w:val="center"/>
      <w:outlineLvl w:val="3"/>
    </w:pPr>
    <w:rPr>
      <w:b/>
      <w:caps/>
    </w:rPr>
  </w:style>
  <w:style w:type="paragraph" w:styleId="Antrat5">
    <w:name w:val="heading 5"/>
    <w:basedOn w:val="prastasis"/>
    <w:next w:val="prastasis"/>
    <w:qFormat/>
    <w:pPr>
      <w:keepNext/>
      <w:ind w:left="1800" w:firstLine="360"/>
      <w:jc w:val="both"/>
      <w:outlineLvl w:val="4"/>
    </w:pPr>
    <w:rPr>
      <w:u w:val="single"/>
    </w:rPr>
  </w:style>
  <w:style w:type="paragraph" w:styleId="Antrat6">
    <w:name w:val="heading 6"/>
    <w:basedOn w:val="prastasis"/>
    <w:next w:val="prastasis"/>
    <w:qFormat/>
    <w:pPr>
      <w:keepNext/>
      <w:ind w:left="1800" w:firstLine="360"/>
      <w:jc w:val="both"/>
      <w:outlineLvl w:val="5"/>
    </w:pPr>
  </w:style>
  <w:style w:type="paragraph" w:styleId="Antrat7">
    <w:name w:val="heading 7"/>
    <w:basedOn w:val="prastasis"/>
    <w:next w:val="prastasis"/>
    <w:qFormat/>
    <w:pPr>
      <w:keepNext/>
      <w:ind w:left="5400" w:firstLine="360"/>
      <w:jc w:val="both"/>
      <w:outlineLvl w:val="6"/>
    </w:pPr>
  </w:style>
  <w:style w:type="paragraph" w:styleId="Antrat8">
    <w:name w:val="heading 8"/>
    <w:basedOn w:val="prastasis"/>
    <w:next w:val="prastasis"/>
    <w:qFormat/>
    <w:pPr>
      <w:keepNext/>
      <w:ind w:left="993"/>
      <w:jc w:val="both"/>
      <w:outlineLvl w:val="7"/>
    </w:pPr>
  </w:style>
  <w:style w:type="paragraph" w:styleId="Antrat9">
    <w:name w:val="heading 9"/>
    <w:basedOn w:val="prastasis"/>
    <w:next w:val="prastasis"/>
    <w:qFormat/>
    <w:pPr>
      <w:keepNext/>
      <w:ind w:left="1440" w:firstLine="720"/>
      <w:jc w:val="both"/>
      <w:outlineLvl w:val="8"/>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276A53"/>
    <w:pPr>
      <w:spacing w:after="160" w:line="240" w:lineRule="exact"/>
    </w:pPr>
    <w:rPr>
      <w:rFonts w:ascii="Verdana" w:hAnsi="Verdana"/>
      <w:sz w:val="20"/>
      <w:lang w:val="en-US" w:eastAsia="en-US"/>
    </w:rPr>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spacing w:before="120"/>
      <w:ind w:left="4536"/>
      <w:jc w:val="center"/>
    </w:pPr>
  </w:style>
  <w:style w:type="paragraph" w:styleId="Pagrindiniotekstotrauka3">
    <w:name w:val="Body Text Indent 3"/>
    <w:basedOn w:val="prastasis"/>
    <w:pPr>
      <w:ind w:firstLine="1080"/>
      <w:jc w:val="both"/>
    </w:pPr>
  </w:style>
  <w:style w:type="paragraph" w:styleId="Pagrindinistekstas">
    <w:name w:val="Body Text"/>
    <w:basedOn w:val="prastasis"/>
    <w:link w:val="PagrindinistekstasDiagrama"/>
    <w:pPr>
      <w:jc w:val="both"/>
    </w:pPr>
    <w:rPr>
      <w:lang w:val="x-none" w:eastAsia="x-none"/>
    </w:rPr>
  </w:style>
  <w:style w:type="paragraph" w:styleId="Pagrindiniotekstotrauka2">
    <w:name w:val="Body Text Indent 2"/>
    <w:basedOn w:val="prastasis"/>
    <w:pPr>
      <w:ind w:left="1080" w:firstLine="30"/>
      <w:jc w:val="both"/>
    </w:pPr>
    <w:rPr>
      <w:sz w:val="22"/>
    </w:rPr>
  </w:style>
  <w:style w:type="paragraph" w:styleId="Komentarotekstas">
    <w:name w:val="annotation text"/>
    <w:basedOn w:val="prastasis"/>
    <w:semiHidden/>
    <w:rPr>
      <w:sz w:val="20"/>
    </w:rPr>
  </w:style>
  <w:style w:type="paragraph" w:styleId="Antrat">
    <w:name w:val="caption"/>
    <w:basedOn w:val="prastasis"/>
    <w:next w:val="prastasis"/>
    <w:uiPriority w:val="99"/>
    <w:qFormat/>
    <w:rPr>
      <w:b/>
      <w:sz w:val="22"/>
      <w:lang w:val="en-GB"/>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character" w:styleId="HTMLspausdinimomainl">
    <w:name w:val="HTML Typewriter"/>
    <w:rPr>
      <w:rFonts w:ascii="Courier New" w:eastAsia="Times New Roman" w:hAnsi="Courier New" w:cs="Courier New"/>
      <w:sz w:val="20"/>
      <w:szCs w:val="20"/>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rsid w:val="00123CCC"/>
    <w:rPr>
      <w:color w:val="0000FF"/>
      <w:u w:val="single"/>
    </w:rPr>
  </w:style>
  <w:style w:type="character" w:styleId="Grietas">
    <w:name w:val="Strong"/>
    <w:qFormat/>
    <w:rsid w:val="00232CDB"/>
    <w:rPr>
      <w:b/>
      <w:bCs/>
    </w:rPr>
  </w:style>
  <w:style w:type="paragraph" w:customStyle="1" w:styleId="ww-bodytext3">
    <w:name w:val="ww-bodytext3"/>
    <w:basedOn w:val="prastasis"/>
    <w:rsid w:val="008753A5"/>
    <w:pPr>
      <w:spacing w:before="100" w:beforeAutospacing="1" w:after="100" w:afterAutospacing="1"/>
    </w:pPr>
    <w:rPr>
      <w:szCs w:val="24"/>
    </w:rPr>
  </w:style>
  <w:style w:type="table" w:styleId="Lentelstinklelis">
    <w:name w:val="Table Grid"/>
    <w:basedOn w:val="prastojilentel"/>
    <w:rsid w:val="008B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
    <w:name w:val="Diagrama Diagrama"/>
    <w:basedOn w:val="prastasis"/>
    <w:semiHidden/>
    <w:rsid w:val="00A13256"/>
    <w:pPr>
      <w:spacing w:after="160" w:line="240" w:lineRule="exact"/>
    </w:pPr>
    <w:rPr>
      <w:rFonts w:ascii="Verdana" w:hAnsi="Verdana" w:cs="Verdana"/>
      <w:sz w:val="20"/>
    </w:rPr>
  </w:style>
  <w:style w:type="paragraph" w:styleId="prastasiniatinklio">
    <w:name w:val="Normal (Web)"/>
    <w:basedOn w:val="prastasis"/>
    <w:rsid w:val="00552043"/>
    <w:pPr>
      <w:shd w:val="clear" w:color="auto" w:fill="FFFFFF"/>
      <w:spacing w:before="100" w:beforeAutospacing="1"/>
    </w:pPr>
    <w:rPr>
      <w:color w:val="666666"/>
      <w:sz w:val="15"/>
      <w:szCs w:val="15"/>
    </w:rPr>
  </w:style>
  <w:style w:type="paragraph" w:customStyle="1" w:styleId="TableContents">
    <w:name w:val="Table Contents"/>
    <w:basedOn w:val="prastasis"/>
    <w:rsid w:val="00AF3E93"/>
    <w:pPr>
      <w:suppressLineNumbers/>
      <w:suppressAutoHyphens/>
    </w:pPr>
    <w:rPr>
      <w:lang w:eastAsia="ar-SA"/>
    </w:rPr>
  </w:style>
  <w:style w:type="paragraph" w:customStyle="1" w:styleId="DiagramaDiagrama7">
    <w:name w:val="Diagrama Diagrama7"/>
    <w:basedOn w:val="prastasis"/>
    <w:semiHidden/>
    <w:rsid w:val="003D0A0F"/>
    <w:pPr>
      <w:spacing w:after="160" w:line="240" w:lineRule="exact"/>
    </w:pPr>
    <w:rPr>
      <w:rFonts w:ascii="Verdana" w:hAnsi="Verdana" w:cs="Verdana"/>
      <w:sz w:val="20"/>
    </w:rPr>
  </w:style>
  <w:style w:type="paragraph" w:customStyle="1" w:styleId="tablecontents0">
    <w:name w:val="tablecontents"/>
    <w:basedOn w:val="prastasis"/>
    <w:rsid w:val="00866511"/>
    <w:pPr>
      <w:suppressAutoHyphens/>
    </w:pPr>
    <w:rPr>
      <w:lang w:eastAsia="ar-SA"/>
    </w:rPr>
  </w:style>
  <w:style w:type="paragraph" w:customStyle="1" w:styleId="CharCharCharChar1">
    <w:name w:val="Char Char Char Char1"/>
    <w:basedOn w:val="prastasis"/>
    <w:rsid w:val="00E157A9"/>
    <w:pPr>
      <w:spacing w:after="160" w:line="240" w:lineRule="exact"/>
    </w:pPr>
    <w:rPr>
      <w:rFonts w:ascii="Tahoma" w:hAnsi="Tahoma"/>
      <w:sz w:val="20"/>
      <w:lang w:val="en-US" w:eastAsia="en-US"/>
    </w:rPr>
  </w:style>
  <w:style w:type="paragraph" w:customStyle="1" w:styleId="basicparagraph">
    <w:name w:val="basicparagraph"/>
    <w:basedOn w:val="prastasis"/>
    <w:rsid w:val="0036510E"/>
    <w:pPr>
      <w:spacing w:before="100" w:beforeAutospacing="1" w:after="100" w:afterAutospacing="1"/>
    </w:pPr>
    <w:rPr>
      <w:szCs w:val="24"/>
      <w:lang w:val="en-US" w:eastAsia="en-US"/>
    </w:rPr>
  </w:style>
  <w:style w:type="paragraph" w:customStyle="1" w:styleId="DiagramaDiagrama0">
    <w:name w:val="Diagrama Diagrama"/>
    <w:basedOn w:val="prastasis"/>
    <w:semiHidden/>
    <w:rsid w:val="00772DF2"/>
    <w:pPr>
      <w:spacing w:after="160" w:line="240" w:lineRule="exact"/>
    </w:pPr>
    <w:rPr>
      <w:rFonts w:ascii="Verdana" w:hAnsi="Verdana" w:cs="Verdana"/>
      <w:sz w:val="20"/>
    </w:rPr>
  </w:style>
  <w:style w:type="character" w:customStyle="1" w:styleId="FontStyle11">
    <w:name w:val="Font Style11"/>
    <w:rsid w:val="00BB6A1F"/>
    <w:rPr>
      <w:rFonts w:ascii="Times New Roman" w:hAnsi="Times New Roman" w:cs="Times New Roman"/>
      <w:sz w:val="22"/>
      <w:szCs w:val="22"/>
    </w:rPr>
  </w:style>
  <w:style w:type="paragraph" w:customStyle="1" w:styleId="ListParagraph1">
    <w:name w:val="List Paragraph1"/>
    <w:basedOn w:val="prastasis"/>
    <w:qFormat/>
    <w:rsid w:val="004246C0"/>
    <w:pPr>
      <w:spacing w:after="200" w:line="276" w:lineRule="auto"/>
      <w:ind w:left="720"/>
    </w:pPr>
    <w:rPr>
      <w:rFonts w:ascii="Calibri" w:hAnsi="Calibri"/>
      <w:sz w:val="22"/>
      <w:szCs w:val="22"/>
      <w:lang w:eastAsia="en-US"/>
    </w:rPr>
  </w:style>
  <w:style w:type="paragraph" w:customStyle="1" w:styleId="MAZAS">
    <w:name w:val="MAZAS"/>
    <w:rsid w:val="0072090A"/>
    <w:pPr>
      <w:autoSpaceDE w:val="0"/>
      <w:autoSpaceDN w:val="0"/>
      <w:adjustRightInd w:val="0"/>
      <w:ind w:firstLine="312"/>
      <w:jc w:val="both"/>
    </w:pPr>
    <w:rPr>
      <w:rFonts w:ascii="TimesLT" w:hAnsi="TimesLT"/>
      <w:color w:val="000000"/>
      <w:sz w:val="8"/>
      <w:szCs w:val="8"/>
      <w:lang w:val="en-US" w:eastAsia="en-US"/>
    </w:rPr>
  </w:style>
  <w:style w:type="paragraph" w:styleId="Sraassuenkleliais3">
    <w:name w:val="List Bullet 3"/>
    <w:basedOn w:val="prastasis"/>
    <w:rsid w:val="000159AC"/>
    <w:pPr>
      <w:numPr>
        <w:numId w:val="1"/>
      </w:numPr>
      <w:spacing w:after="200" w:line="276" w:lineRule="auto"/>
    </w:pPr>
    <w:rPr>
      <w:rFonts w:ascii="Calibri" w:hAnsi="Calibri"/>
      <w:sz w:val="22"/>
      <w:szCs w:val="22"/>
      <w:lang w:eastAsia="en-US"/>
    </w:rPr>
  </w:style>
  <w:style w:type="paragraph" w:customStyle="1" w:styleId="Pagrindinistekstas1">
    <w:name w:val="Pagrindinis tekstas1"/>
    <w:basedOn w:val="prastasis"/>
    <w:rsid w:val="00C540EE"/>
    <w:pPr>
      <w:suppressAutoHyphens/>
      <w:autoSpaceDE w:val="0"/>
      <w:autoSpaceDN w:val="0"/>
      <w:adjustRightInd w:val="0"/>
      <w:spacing w:line="298" w:lineRule="auto"/>
      <w:ind w:firstLine="312"/>
      <w:jc w:val="both"/>
      <w:textAlignment w:val="center"/>
    </w:pPr>
    <w:rPr>
      <w:color w:val="000000"/>
      <w:sz w:val="20"/>
      <w:lang w:eastAsia="en-US"/>
    </w:rPr>
  </w:style>
  <w:style w:type="paragraph" w:customStyle="1" w:styleId="prastasis1">
    <w:name w:val="Įprastasis1"/>
    <w:rsid w:val="00794211"/>
    <w:pPr>
      <w:suppressAutoHyphens/>
      <w:spacing w:after="200" w:line="276" w:lineRule="auto"/>
    </w:pPr>
    <w:rPr>
      <w:rFonts w:ascii="Calibri" w:eastAsia="Calibri" w:hAnsi="Calibri"/>
      <w:sz w:val="22"/>
      <w:szCs w:val="22"/>
      <w:lang w:val="lt-LT" w:eastAsia="ar-SA"/>
    </w:rPr>
  </w:style>
  <w:style w:type="character" w:customStyle="1" w:styleId="apple-style-span">
    <w:name w:val="apple-style-span"/>
    <w:basedOn w:val="Numatytasispastraiposriftas"/>
    <w:rsid w:val="00794211"/>
  </w:style>
  <w:style w:type="character" w:customStyle="1" w:styleId="apple-converted-space">
    <w:name w:val="apple-converted-space"/>
    <w:basedOn w:val="Numatytasispastraiposriftas"/>
    <w:rsid w:val="00794211"/>
  </w:style>
  <w:style w:type="character" w:customStyle="1" w:styleId="dlxnowrap1">
    <w:name w:val="dlxnowrap1"/>
    <w:basedOn w:val="Numatytasispastraiposriftas"/>
    <w:uiPriority w:val="99"/>
    <w:rsid w:val="00157397"/>
  </w:style>
  <w:style w:type="paragraph" w:styleId="Paantrat">
    <w:name w:val="Subtitle"/>
    <w:basedOn w:val="prastasis"/>
    <w:link w:val="PaantratDiagrama"/>
    <w:qFormat/>
    <w:rsid w:val="00C520BF"/>
    <w:pPr>
      <w:jc w:val="center"/>
    </w:pPr>
    <w:rPr>
      <w:b/>
    </w:rPr>
  </w:style>
  <w:style w:type="character" w:customStyle="1" w:styleId="PaantratDiagrama">
    <w:name w:val="Paantraštė Diagrama"/>
    <w:link w:val="Paantrat"/>
    <w:rsid w:val="00C520BF"/>
    <w:rPr>
      <w:b/>
      <w:sz w:val="24"/>
      <w:lang w:val="lt-LT" w:eastAsia="lt-LT" w:bidi="ar-SA"/>
    </w:rPr>
  </w:style>
  <w:style w:type="paragraph" w:customStyle="1" w:styleId="DiagramaDiagramaDiagramaDiagramaDiagrama">
    <w:name w:val="Diagrama Diagrama Diagrama Diagrama Diagrama"/>
    <w:basedOn w:val="prastasis"/>
    <w:rsid w:val="002516B1"/>
    <w:pPr>
      <w:spacing w:after="160" w:line="240" w:lineRule="exact"/>
    </w:pPr>
    <w:rPr>
      <w:rFonts w:ascii="Tahoma" w:hAnsi="Tahoma"/>
      <w:sz w:val="20"/>
      <w:lang w:val="en-US" w:eastAsia="en-US"/>
    </w:rPr>
  </w:style>
  <w:style w:type="paragraph" w:customStyle="1" w:styleId="Style13">
    <w:name w:val="Style13"/>
    <w:basedOn w:val="prastasis"/>
    <w:rsid w:val="002516B1"/>
    <w:pPr>
      <w:widowControl w:val="0"/>
      <w:autoSpaceDE w:val="0"/>
      <w:autoSpaceDN w:val="0"/>
      <w:adjustRightInd w:val="0"/>
      <w:spacing w:line="274" w:lineRule="exact"/>
      <w:ind w:firstLine="720"/>
    </w:pPr>
    <w:rPr>
      <w:szCs w:val="24"/>
    </w:rPr>
  </w:style>
  <w:style w:type="character" w:customStyle="1" w:styleId="FontStyle26">
    <w:name w:val="Font Style26"/>
    <w:rsid w:val="002516B1"/>
    <w:rPr>
      <w:rFonts w:ascii="Times New Roman" w:hAnsi="Times New Roman" w:cs="Times New Roman"/>
      <w:sz w:val="22"/>
      <w:szCs w:val="22"/>
    </w:rPr>
  </w:style>
  <w:style w:type="paragraph" w:customStyle="1" w:styleId="Statja">
    <w:name w:val="Statja"/>
    <w:basedOn w:val="prastasis"/>
    <w:rsid w:val="00E11697"/>
    <w:pPr>
      <w:tabs>
        <w:tab w:val="left" w:pos="4112"/>
        <w:tab w:val="left" w:pos="4265"/>
        <w:tab w:val="left" w:pos="4412"/>
        <w:tab w:val="left" w:pos="4565"/>
      </w:tabs>
      <w:suppressAutoHyphens/>
      <w:autoSpaceDE w:val="0"/>
      <w:spacing w:before="113"/>
      <w:ind w:left="312"/>
    </w:pPr>
    <w:rPr>
      <w:rFonts w:ascii="TimesLT" w:hAnsi="TimesLT"/>
      <w:b/>
      <w:bCs/>
      <w:kern w:val="2"/>
      <w:sz w:val="20"/>
      <w:lang w:val="en-US" w:eastAsia="ar-SA"/>
    </w:rPr>
  </w:style>
  <w:style w:type="character" w:customStyle="1" w:styleId="BodytextChar">
    <w:name w:val="Body text Char"/>
    <w:rsid w:val="00E11697"/>
    <w:rPr>
      <w:rFonts w:ascii="TimesLT" w:hAnsi="TimesLT" w:hint="default"/>
      <w:lang w:val="en-US" w:eastAsia="ar-SA" w:bidi="ar-SA"/>
    </w:rPr>
  </w:style>
  <w:style w:type="character" w:customStyle="1" w:styleId="usercontent">
    <w:name w:val="usercontent"/>
    <w:basedOn w:val="Numatytasispastraiposriftas"/>
    <w:rsid w:val="00660473"/>
  </w:style>
  <w:style w:type="character" w:customStyle="1" w:styleId="fbphotocaptiontext">
    <w:name w:val="fbphotocaptiontext"/>
    <w:basedOn w:val="Numatytasispastraiposriftas"/>
    <w:rsid w:val="00660473"/>
  </w:style>
  <w:style w:type="character" w:styleId="Emfaz">
    <w:name w:val="Emphasis"/>
    <w:uiPriority w:val="20"/>
    <w:qFormat/>
    <w:rsid w:val="008F69B6"/>
    <w:rPr>
      <w:i/>
      <w:iCs/>
    </w:rPr>
  </w:style>
  <w:style w:type="paragraph" w:styleId="Pavadinimas">
    <w:name w:val="Title"/>
    <w:basedOn w:val="prastasis"/>
    <w:link w:val="PavadinimasDiagrama"/>
    <w:qFormat/>
    <w:rsid w:val="00A814E0"/>
    <w:pPr>
      <w:jc w:val="center"/>
    </w:pPr>
    <w:rPr>
      <w:lang w:val="x-none" w:eastAsia="x-none"/>
    </w:rPr>
  </w:style>
  <w:style w:type="paragraph" w:customStyle="1" w:styleId="ISTATYMAS">
    <w:name w:val="ISTATYMAS"/>
    <w:basedOn w:val="prastasis"/>
    <w:rsid w:val="00573D82"/>
    <w:pPr>
      <w:keepLines/>
      <w:suppressAutoHyphens/>
      <w:autoSpaceDE w:val="0"/>
      <w:autoSpaceDN w:val="0"/>
      <w:adjustRightInd w:val="0"/>
      <w:spacing w:line="288" w:lineRule="auto"/>
      <w:jc w:val="center"/>
    </w:pPr>
    <w:rPr>
      <w:color w:val="000000"/>
      <w:sz w:val="20"/>
      <w:lang w:val="en-US"/>
    </w:rPr>
  </w:style>
  <w:style w:type="paragraph" w:styleId="Paprastasistekstas">
    <w:name w:val="Plain Text"/>
    <w:basedOn w:val="prastasis"/>
    <w:link w:val="PaprastasistekstasDiagrama"/>
    <w:uiPriority w:val="99"/>
    <w:rsid w:val="00DA2CF5"/>
    <w:rPr>
      <w:rFonts w:ascii="Courier New" w:hAnsi="Courier New"/>
      <w:sz w:val="20"/>
      <w:lang w:val="x-none" w:eastAsia="x-none"/>
    </w:rPr>
  </w:style>
  <w:style w:type="paragraph" w:customStyle="1" w:styleId="Default">
    <w:name w:val="Default"/>
    <w:rsid w:val="00D44C90"/>
    <w:pPr>
      <w:autoSpaceDE w:val="0"/>
      <w:autoSpaceDN w:val="0"/>
      <w:adjustRightInd w:val="0"/>
    </w:pPr>
    <w:rPr>
      <w:color w:val="000000"/>
      <w:sz w:val="24"/>
      <w:szCs w:val="24"/>
      <w:lang w:val="lt-LT" w:eastAsia="lt-LT"/>
    </w:rPr>
  </w:style>
  <w:style w:type="character" w:customStyle="1" w:styleId="afpanelgrouplayout">
    <w:name w:val="af_panelgrouplayout"/>
    <w:basedOn w:val="Numatytasispastraiposriftas"/>
    <w:rsid w:val="00DF39C8"/>
  </w:style>
  <w:style w:type="character" w:customStyle="1" w:styleId="PavadinimasDiagrama">
    <w:name w:val="Pavadinimas Diagrama"/>
    <w:link w:val="Pavadinimas"/>
    <w:rsid w:val="006D2F23"/>
    <w:rPr>
      <w:sz w:val="24"/>
    </w:rPr>
  </w:style>
  <w:style w:type="character" w:styleId="Nerykuspabraukimas">
    <w:name w:val="Subtle Emphasis"/>
    <w:uiPriority w:val="19"/>
    <w:qFormat/>
    <w:rsid w:val="00DF5863"/>
    <w:rPr>
      <w:i/>
      <w:color w:val="404040"/>
    </w:rPr>
  </w:style>
  <w:style w:type="character" w:styleId="Knygospavadinimas">
    <w:name w:val="Book Title"/>
    <w:uiPriority w:val="33"/>
    <w:qFormat/>
    <w:rsid w:val="00DF5863"/>
    <w:rPr>
      <w:b/>
      <w:i/>
      <w:spacing w:val="5"/>
    </w:rPr>
  </w:style>
  <w:style w:type="character" w:customStyle="1" w:styleId="PagrindinistekstasDiagrama">
    <w:name w:val="Pagrindinis tekstas Diagrama"/>
    <w:link w:val="Pagrindinistekstas"/>
    <w:rsid w:val="003F7B53"/>
    <w:rPr>
      <w:sz w:val="24"/>
    </w:rPr>
  </w:style>
  <w:style w:type="character" w:customStyle="1" w:styleId="st1">
    <w:name w:val="st1"/>
    <w:rsid w:val="002E52BE"/>
  </w:style>
  <w:style w:type="paragraph" w:styleId="Sraopastraipa">
    <w:name w:val="List Paragraph"/>
    <w:aliases w:val="Su numeracija,Bullet EY"/>
    <w:basedOn w:val="prastasis"/>
    <w:link w:val="SraopastraipaDiagrama"/>
    <w:uiPriority w:val="34"/>
    <w:qFormat/>
    <w:rsid w:val="00EE7F15"/>
    <w:pPr>
      <w:ind w:left="720"/>
      <w:contextualSpacing/>
    </w:pPr>
    <w:rPr>
      <w:lang w:eastAsia="en-US"/>
    </w:rPr>
  </w:style>
  <w:style w:type="character" w:styleId="HTMLcitata">
    <w:name w:val="HTML Cite"/>
    <w:uiPriority w:val="99"/>
    <w:rsid w:val="00EE7F15"/>
    <w:rPr>
      <w:rFonts w:cs="Times New Roman"/>
      <w:color w:val="006621"/>
    </w:rPr>
  </w:style>
  <w:style w:type="paragraph" w:styleId="Tekstoblokas">
    <w:name w:val="Block Text"/>
    <w:basedOn w:val="prastasis"/>
    <w:rsid w:val="001F5AE3"/>
    <w:pPr>
      <w:ind w:left="-57" w:right="-113"/>
    </w:pPr>
    <w:rPr>
      <w:szCs w:val="24"/>
    </w:rPr>
  </w:style>
  <w:style w:type="character" w:customStyle="1" w:styleId="PaprastasistekstasDiagrama">
    <w:name w:val="Paprastasis tekstas Diagrama"/>
    <w:link w:val="Paprastasistekstas"/>
    <w:uiPriority w:val="99"/>
    <w:rsid w:val="00893FC4"/>
    <w:rPr>
      <w:rFonts w:ascii="Courier New" w:hAnsi="Courier New" w:cs="Courier New"/>
    </w:rPr>
  </w:style>
  <w:style w:type="paragraph" w:customStyle="1" w:styleId="Stamp">
    <w:name w:val="Stamp"/>
    <w:qFormat/>
    <w:rsid w:val="0089434A"/>
    <w:pPr>
      <w:framePr w:w="3686" w:wrap="notBeside" w:vAnchor="page" w:hAnchor="page" w:xAlign="right" w:y="852"/>
      <w:spacing w:line="276" w:lineRule="auto"/>
    </w:pPr>
    <w:rPr>
      <w:sz w:val="18"/>
      <w:szCs w:val="18"/>
      <w:lang w:val="lt-LT" w:eastAsia="en-US"/>
    </w:rPr>
  </w:style>
  <w:style w:type="paragraph" w:customStyle="1" w:styleId="WW-BodyTextIndent2">
    <w:name w:val="WW-Body Text Indent 2"/>
    <w:basedOn w:val="prastasis"/>
    <w:uiPriority w:val="99"/>
    <w:rsid w:val="0025002C"/>
    <w:pPr>
      <w:suppressAutoHyphens/>
      <w:ind w:left="720"/>
      <w:jc w:val="both"/>
    </w:pPr>
    <w:rPr>
      <w:b/>
      <w:bCs/>
      <w:szCs w:val="24"/>
      <w:lang w:eastAsia="ar-SA"/>
    </w:rPr>
  </w:style>
  <w:style w:type="paragraph" w:styleId="Betarp">
    <w:name w:val="No Spacing"/>
    <w:uiPriority w:val="1"/>
    <w:qFormat/>
    <w:rsid w:val="00F43C29"/>
    <w:rPr>
      <w:rFonts w:ascii="Calibri" w:eastAsia="Calibri" w:hAnsi="Calibri"/>
      <w:sz w:val="22"/>
      <w:szCs w:val="22"/>
      <w:lang w:val="lt-LT" w:eastAsia="en-US"/>
    </w:rPr>
  </w:style>
  <w:style w:type="character" w:customStyle="1" w:styleId="fontstyle01">
    <w:name w:val="fontstyle01"/>
    <w:basedOn w:val="Numatytasispastraiposriftas"/>
    <w:rsid w:val="00953BE2"/>
    <w:rPr>
      <w:rFonts w:ascii="Times New Roman" w:hAnsi="Times New Roman" w:cs="Times New Roman" w:hint="default"/>
      <w:b w:val="0"/>
      <w:bCs w:val="0"/>
      <w:i w:val="0"/>
      <w:iCs w:val="0"/>
      <w:color w:val="000000"/>
    </w:rPr>
  </w:style>
  <w:style w:type="paragraph" w:customStyle="1" w:styleId="a">
    <w:basedOn w:val="prastasis"/>
    <w:next w:val="prastasiniatinklio"/>
    <w:rsid w:val="00084507"/>
    <w:pPr>
      <w:spacing w:before="100" w:beforeAutospacing="1" w:after="100" w:afterAutospacing="1"/>
    </w:pPr>
    <w:rPr>
      <w:szCs w:val="24"/>
    </w:rPr>
  </w:style>
  <w:style w:type="character" w:customStyle="1" w:styleId="AntratsDiagrama">
    <w:name w:val="Antraštės Diagrama"/>
    <w:basedOn w:val="Numatytasispastraiposriftas"/>
    <w:link w:val="Antrats"/>
    <w:uiPriority w:val="99"/>
    <w:rsid w:val="00336129"/>
    <w:rPr>
      <w:sz w:val="24"/>
      <w:lang w:val="lt-LT" w:eastAsia="lt-LT"/>
    </w:rPr>
  </w:style>
  <w:style w:type="character" w:customStyle="1" w:styleId="FontStyle12">
    <w:name w:val="Font Style12"/>
    <w:uiPriority w:val="99"/>
    <w:rsid w:val="006328F7"/>
    <w:rPr>
      <w:rFonts w:ascii="Calibri" w:hAnsi="Calibri" w:cs="Calibri"/>
      <w:sz w:val="20"/>
      <w:szCs w:val="20"/>
    </w:rPr>
  </w:style>
  <w:style w:type="paragraph" w:customStyle="1" w:styleId="DefaultStyle">
    <w:name w:val="Default Style"/>
    <w:rsid w:val="009C4951"/>
    <w:pPr>
      <w:suppressAutoHyphens/>
      <w:spacing w:after="160" w:line="256" w:lineRule="auto"/>
    </w:pPr>
    <w:rPr>
      <w:rFonts w:ascii="Calibri" w:eastAsia="SimSun" w:hAnsi="Calibri" w:cs="Calibri"/>
      <w:sz w:val="22"/>
      <w:szCs w:val="22"/>
      <w:lang w:val="lt-LT" w:eastAsia="en-US"/>
    </w:rPr>
  </w:style>
  <w:style w:type="paragraph" w:customStyle="1" w:styleId="Standard">
    <w:name w:val="Standard"/>
    <w:rsid w:val="00217958"/>
    <w:pPr>
      <w:suppressAutoHyphens/>
      <w:autoSpaceDN w:val="0"/>
    </w:pPr>
    <w:rPr>
      <w:kern w:val="3"/>
      <w:lang w:val="en-AU" w:eastAsia="zh-CN"/>
    </w:rPr>
  </w:style>
  <w:style w:type="paragraph" w:customStyle="1" w:styleId="NormalWeb1">
    <w:name w:val="Normal (Web)1"/>
    <w:basedOn w:val="prastasis"/>
    <w:rsid w:val="00622759"/>
    <w:pPr>
      <w:suppressAutoHyphens/>
      <w:spacing w:before="45" w:after="45"/>
    </w:pPr>
    <w:rPr>
      <w:rFonts w:ascii="Arial" w:hAnsi="Arial" w:cs="Arial"/>
      <w:color w:val="686868"/>
      <w:sz w:val="18"/>
      <w:szCs w:val="18"/>
      <w:lang w:eastAsia="ar-SA"/>
    </w:rPr>
  </w:style>
  <w:style w:type="paragraph" w:customStyle="1" w:styleId="Sraopastraipa1">
    <w:name w:val="Sąrašo pastraipa1"/>
    <w:basedOn w:val="prastasis"/>
    <w:rsid w:val="00622759"/>
    <w:pPr>
      <w:suppressAutoHyphens/>
      <w:spacing w:after="200"/>
      <w:ind w:left="720"/>
      <w:contextualSpacing/>
    </w:pPr>
    <w:rPr>
      <w:rFonts w:ascii="Liberation Serif" w:eastAsia="SimSun" w:hAnsi="Liberation Serif" w:cs="Mangal"/>
      <w:kern w:val="2"/>
      <w:szCs w:val="24"/>
      <w:lang w:val="en-US" w:eastAsia="zh-CN" w:bidi="hi-IN"/>
    </w:rPr>
  </w:style>
  <w:style w:type="character" w:customStyle="1" w:styleId="FontStyle237">
    <w:name w:val="Font Style237"/>
    <w:rsid w:val="00732C13"/>
    <w:rPr>
      <w:rFonts w:ascii="Times New Roman" w:hAnsi="Times New Roman" w:cs="Times New Roman" w:hint="default"/>
      <w:sz w:val="14"/>
      <w:szCs w:val="14"/>
    </w:rPr>
  </w:style>
  <w:style w:type="character" w:customStyle="1" w:styleId="SraopastraipaDiagrama">
    <w:name w:val="Sąrašo pastraipa Diagrama"/>
    <w:aliases w:val="Su numeracija Diagrama,Bullet EY Diagrama"/>
    <w:link w:val="Sraopastraipa"/>
    <w:uiPriority w:val="34"/>
    <w:locked/>
    <w:rsid w:val="00465926"/>
    <w:rPr>
      <w:sz w:val="24"/>
      <w:lang w:val="lt-LT" w:eastAsia="en-US"/>
    </w:rPr>
  </w:style>
  <w:style w:type="character" w:styleId="Neapdorotaspaminjimas">
    <w:name w:val="Unresolved Mention"/>
    <w:basedOn w:val="Numatytasispastraiposriftas"/>
    <w:uiPriority w:val="99"/>
    <w:semiHidden/>
    <w:unhideWhenUsed/>
    <w:rsid w:val="00A22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405">
      <w:bodyDiv w:val="1"/>
      <w:marLeft w:val="0"/>
      <w:marRight w:val="0"/>
      <w:marTop w:val="0"/>
      <w:marBottom w:val="0"/>
      <w:divBdr>
        <w:top w:val="none" w:sz="0" w:space="0" w:color="auto"/>
        <w:left w:val="none" w:sz="0" w:space="0" w:color="auto"/>
        <w:bottom w:val="none" w:sz="0" w:space="0" w:color="auto"/>
        <w:right w:val="none" w:sz="0" w:space="0" w:color="auto"/>
      </w:divBdr>
    </w:div>
    <w:div w:id="80686544">
      <w:bodyDiv w:val="1"/>
      <w:marLeft w:val="0"/>
      <w:marRight w:val="0"/>
      <w:marTop w:val="0"/>
      <w:marBottom w:val="0"/>
      <w:divBdr>
        <w:top w:val="none" w:sz="0" w:space="0" w:color="auto"/>
        <w:left w:val="none" w:sz="0" w:space="0" w:color="auto"/>
        <w:bottom w:val="none" w:sz="0" w:space="0" w:color="auto"/>
        <w:right w:val="none" w:sz="0" w:space="0" w:color="auto"/>
      </w:divBdr>
    </w:div>
    <w:div w:id="84887158">
      <w:bodyDiv w:val="1"/>
      <w:marLeft w:val="0"/>
      <w:marRight w:val="0"/>
      <w:marTop w:val="0"/>
      <w:marBottom w:val="0"/>
      <w:divBdr>
        <w:top w:val="none" w:sz="0" w:space="0" w:color="auto"/>
        <w:left w:val="none" w:sz="0" w:space="0" w:color="auto"/>
        <w:bottom w:val="none" w:sz="0" w:space="0" w:color="auto"/>
        <w:right w:val="none" w:sz="0" w:space="0" w:color="auto"/>
      </w:divBdr>
    </w:div>
    <w:div w:id="110712570">
      <w:bodyDiv w:val="1"/>
      <w:marLeft w:val="0"/>
      <w:marRight w:val="0"/>
      <w:marTop w:val="0"/>
      <w:marBottom w:val="0"/>
      <w:divBdr>
        <w:top w:val="none" w:sz="0" w:space="0" w:color="auto"/>
        <w:left w:val="none" w:sz="0" w:space="0" w:color="auto"/>
        <w:bottom w:val="none" w:sz="0" w:space="0" w:color="auto"/>
        <w:right w:val="none" w:sz="0" w:space="0" w:color="auto"/>
      </w:divBdr>
    </w:div>
    <w:div w:id="118301103">
      <w:bodyDiv w:val="1"/>
      <w:marLeft w:val="0"/>
      <w:marRight w:val="0"/>
      <w:marTop w:val="0"/>
      <w:marBottom w:val="0"/>
      <w:divBdr>
        <w:top w:val="none" w:sz="0" w:space="0" w:color="auto"/>
        <w:left w:val="none" w:sz="0" w:space="0" w:color="auto"/>
        <w:bottom w:val="none" w:sz="0" w:space="0" w:color="auto"/>
        <w:right w:val="none" w:sz="0" w:space="0" w:color="auto"/>
      </w:divBdr>
    </w:div>
    <w:div w:id="126824649">
      <w:bodyDiv w:val="1"/>
      <w:marLeft w:val="0"/>
      <w:marRight w:val="0"/>
      <w:marTop w:val="0"/>
      <w:marBottom w:val="0"/>
      <w:divBdr>
        <w:top w:val="none" w:sz="0" w:space="0" w:color="auto"/>
        <w:left w:val="none" w:sz="0" w:space="0" w:color="auto"/>
        <w:bottom w:val="none" w:sz="0" w:space="0" w:color="auto"/>
        <w:right w:val="none" w:sz="0" w:space="0" w:color="auto"/>
      </w:divBdr>
    </w:div>
    <w:div w:id="158816276">
      <w:bodyDiv w:val="1"/>
      <w:marLeft w:val="0"/>
      <w:marRight w:val="0"/>
      <w:marTop w:val="0"/>
      <w:marBottom w:val="0"/>
      <w:divBdr>
        <w:top w:val="none" w:sz="0" w:space="0" w:color="auto"/>
        <w:left w:val="none" w:sz="0" w:space="0" w:color="auto"/>
        <w:bottom w:val="none" w:sz="0" w:space="0" w:color="auto"/>
        <w:right w:val="none" w:sz="0" w:space="0" w:color="auto"/>
      </w:divBdr>
    </w:div>
    <w:div w:id="167671353">
      <w:bodyDiv w:val="1"/>
      <w:marLeft w:val="0"/>
      <w:marRight w:val="0"/>
      <w:marTop w:val="0"/>
      <w:marBottom w:val="0"/>
      <w:divBdr>
        <w:top w:val="none" w:sz="0" w:space="0" w:color="auto"/>
        <w:left w:val="none" w:sz="0" w:space="0" w:color="auto"/>
        <w:bottom w:val="none" w:sz="0" w:space="0" w:color="auto"/>
        <w:right w:val="none" w:sz="0" w:space="0" w:color="auto"/>
      </w:divBdr>
    </w:div>
    <w:div w:id="177038589">
      <w:bodyDiv w:val="1"/>
      <w:marLeft w:val="0"/>
      <w:marRight w:val="0"/>
      <w:marTop w:val="0"/>
      <w:marBottom w:val="0"/>
      <w:divBdr>
        <w:top w:val="none" w:sz="0" w:space="0" w:color="auto"/>
        <w:left w:val="none" w:sz="0" w:space="0" w:color="auto"/>
        <w:bottom w:val="none" w:sz="0" w:space="0" w:color="auto"/>
        <w:right w:val="none" w:sz="0" w:space="0" w:color="auto"/>
      </w:divBdr>
    </w:div>
    <w:div w:id="179659379">
      <w:bodyDiv w:val="1"/>
      <w:marLeft w:val="0"/>
      <w:marRight w:val="0"/>
      <w:marTop w:val="0"/>
      <w:marBottom w:val="0"/>
      <w:divBdr>
        <w:top w:val="none" w:sz="0" w:space="0" w:color="auto"/>
        <w:left w:val="none" w:sz="0" w:space="0" w:color="auto"/>
        <w:bottom w:val="none" w:sz="0" w:space="0" w:color="auto"/>
        <w:right w:val="none" w:sz="0" w:space="0" w:color="auto"/>
      </w:divBdr>
    </w:div>
    <w:div w:id="199319245">
      <w:bodyDiv w:val="1"/>
      <w:marLeft w:val="0"/>
      <w:marRight w:val="0"/>
      <w:marTop w:val="0"/>
      <w:marBottom w:val="0"/>
      <w:divBdr>
        <w:top w:val="none" w:sz="0" w:space="0" w:color="auto"/>
        <w:left w:val="none" w:sz="0" w:space="0" w:color="auto"/>
        <w:bottom w:val="none" w:sz="0" w:space="0" w:color="auto"/>
        <w:right w:val="none" w:sz="0" w:space="0" w:color="auto"/>
      </w:divBdr>
    </w:div>
    <w:div w:id="222833700">
      <w:bodyDiv w:val="1"/>
      <w:marLeft w:val="0"/>
      <w:marRight w:val="0"/>
      <w:marTop w:val="0"/>
      <w:marBottom w:val="0"/>
      <w:divBdr>
        <w:top w:val="none" w:sz="0" w:space="0" w:color="auto"/>
        <w:left w:val="none" w:sz="0" w:space="0" w:color="auto"/>
        <w:bottom w:val="none" w:sz="0" w:space="0" w:color="auto"/>
        <w:right w:val="none" w:sz="0" w:space="0" w:color="auto"/>
      </w:divBdr>
    </w:div>
    <w:div w:id="231545859">
      <w:bodyDiv w:val="1"/>
      <w:marLeft w:val="0"/>
      <w:marRight w:val="0"/>
      <w:marTop w:val="0"/>
      <w:marBottom w:val="0"/>
      <w:divBdr>
        <w:top w:val="none" w:sz="0" w:space="0" w:color="auto"/>
        <w:left w:val="none" w:sz="0" w:space="0" w:color="auto"/>
        <w:bottom w:val="none" w:sz="0" w:space="0" w:color="auto"/>
        <w:right w:val="none" w:sz="0" w:space="0" w:color="auto"/>
      </w:divBdr>
    </w:div>
    <w:div w:id="248079739">
      <w:bodyDiv w:val="1"/>
      <w:marLeft w:val="0"/>
      <w:marRight w:val="0"/>
      <w:marTop w:val="0"/>
      <w:marBottom w:val="0"/>
      <w:divBdr>
        <w:top w:val="none" w:sz="0" w:space="0" w:color="auto"/>
        <w:left w:val="none" w:sz="0" w:space="0" w:color="auto"/>
        <w:bottom w:val="none" w:sz="0" w:space="0" w:color="auto"/>
        <w:right w:val="none" w:sz="0" w:space="0" w:color="auto"/>
      </w:divBdr>
    </w:div>
    <w:div w:id="267660434">
      <w:bodyDiv w:val="1"/>
      <w:marLeft w:val="0"/>
      <w:marRight w:val="0"/>
      <w:marTop w:val="0"/>
      <w:marBottom w:val="0"/>
      <w:divBdr>
        <w:top w:val="none" w:sz="0" w:space="0" w:color="auto"/>
        <w:left w:val="none" w:sz="0" w:space="0" w:color="auto"/>
        <w:bottom w:val="none" w:sz="0" w:space="0" w:color="auto"/>
        <w:right w:val="none" w:sz="0" w:space="0" w:color="auto"/>
      </w:divBdr>
    </w:div>
    <w:div w:id="283928843">
      <w:bodyDiv w:val="1"/>
      <w:marLeft w:val="0"/>
      <w:marRight w:val="0"/>
      <w:marTop w:val="0"/>
      <w:marBottom w:val="0"/>
      <w:divBdr>
        <w:top w:val="none" w:sz="0" w:space="0" w:color="auto"/>
        <w:left w:val="none" w:sz="0" w:space="0" w:color="auto"/>
        <w:bottom w:val="none" w:sz="0" w:space="0" w:color="auto"/>
        <w:right w:val="none" w:sz="0" w:space="0" w:color="auto"/>
      </w:divBdr>
    </w:div>
    <w:div w:id="304505652">
      <w:bodyDiv w:val="1"/>
      <w:marLeft w:val="0"/>
      <w:marRight w:val="0"/>
      <w:marTop w:val="0"/>
      <w:marBottom w:val="0"/>
      <w:divBdr>
        <w:top w:val="none" w:sz="0" w:space="0" w:color="auto"/>
        <w:left w:val="none" w:sz="0" w:space="0" w:color="auto"/>
        <w:bottom w:val="none" w:sz="0" w:space="0" w:color="auto"/>
        <w:right w:val="none" w:sz="0" w:space="0" w:color="auto"/>
      </w:divBdr>
      <w:divsChild>
        <w:div w:id="1783719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5746">
      <w:bodyDiv w:val="1"/>
      <w:marLeft w:val="0"/>
      <w:marRight w:val="0"/>
      <w:marTop w:val="0"/>
      <w:marBottom w:val="0"/>
      <w:divBdr>
        <w:top w:val="none" w:sz="0" w:space="0" w:color="auto"/>
        <w:left w:val="none" w:sz="0" w:space="0" w:color="auto"/>
        <w:bottom w:val="none" w:sz="0" w:space="0" w:color="auto"/>
        <w:right w:val="none" w:sz="0" w:space="0" w:color="auto"/>
      </w:divBdr>
      <w:divsChild>
        <w:div w:id="2096054584">
          <w:marLeft w:val="547"/>
          <w:marRight w:val="0"/>
          <w:marTop w:val="0"/>
          <w:marBottom w:val="0"/>
          <w:divBdr>
            <w:top w:val="none" w:sz="0" w:space="0" w:color="auto"/>
            <w:left w:val="none" w:sz="0" w:space="0" w:color="auto"/>
            <w:bottom w:val="none" w:sz="0" w:space="0" w:color="auto"/>
            <w:right w:val="none" w:sz="0" w:space="0" w:color="auto"/>
          </w:divBdr>
        </w:div>
        <w:div w:id="76637347">
          <w:marLeft w:val="547"/>
          <w:marRight w:val="0"/>
          <w:marTop w:val="0"/>
          <w:marBottom w:val="0"/>
          <w:divBdr>
            <w:top w:val="none" w:sz="0" w:space="0" w:color="auto"/>
            <w:left w:val="none" w:sz="0" w:space="0" w:color="auto"/>
            <w:bottom w:val="none" w:sz="0" w:space="0" w:color="auto"/>
            <w:right w:val="none" w:sz="0" w:space="0" w:color="auto"/>
          </w:divBdr>
        </w:div>
        <w:div w:id="742873338">
          <w:marLeft w:val="547"/>
          <w:marRight w:val="0"/>
          <w:marTop w:val="0"/>
          <w:marBottom w:val="0"/>
          <w:divBdr>
            <w:top w:val="none" w:sz="0" w:space="0" w:color="auto"/>
            <w:left w:val="none" w:sz="0" w:space="0" w:color="auto"/>
            <w:bottom w:val="none" w:sz="0" w:space="0" w:color="auto"/>
            <w:right w:val="none" w:sz="0" w:space="0" w:color="auto"/>
          </w:divBdr>
        </w:div>
        <w:div w:id="384569402">
          <w:marLeft w:val="547"/>
          <w:marRight w:val="0"/>
          <w:marTop w:val="0"/>
          <w:marBottom w:val="0"/>
          <w:divBdr>
            <w:top w:val="none" w:sz="0" w:space="0" w:color="auto"/>
            <w:left w:val="none" w:sz="0" w:space="0" w:color="auto"/>
            <w:bottom w:val="none" w:sz="0" w:space="0" w:color="auto"/>
            <w:right w:val="none" w:sz="0" w:space="0" w:color="auto"/>
          </w:divBdr>
        </w:div>
      </w:divsChild>
    </w:div>
    <w:div w:id="329259802">
      <w:bodyDiv w:val="1"/>
      <w:marLeft w:val="0"/>
      <w:marRight w:val="0"/>
      <w:marTop w:val="0"/>
      <w:marBottom w:val="0"/>
      <w:divBdr>
        <w:top w:val="none" w:sz="0" w:space="0" w:color="auto"/>
        <w:left w:val="none" w:sz="0" w:space="0" w:color="auto"/>
        <w:bottom w:val="none" w:sz="0" w:space="0" w:color="auto"/>
        <w:right w:val="none" w:sz="0" w:space="0" w:color="auto"/>
      </w:divBdr>
    </w:div>
    <w:div w:id="341398263">
      <w:bodyDiv w:val="1"/>
      <w:marLeft w:val="0"/>
      <w:marRight w:val="0"/>
      <w:marTop w:val="0"/>
      <w:marBottom w:val="0"/>
      <w:divBdr>
        <w:top w:val="none" w:sz="0" w:space="0" w:color="auto"/>
        <w:left w:val="none" w:sz="0" w:space="0" w:color="auto"/>
        <w:bottom w:val="none" w:sz="0" w:space="0" w:color="auto"/>
        <w:right w:val="none" w:sz="0" w:space="0" w:color="auto"/>
      </w:divBdr>
    </w:div>
    <w:div w:id="364601532">
      <w:bodyDiv w:val="1"/>
      <w:marLeft w:val="0"/>
      <w:marRight w:val="0"/>
      <w:marTop w:val="0"/>
      <w:marBottom w:val="0"/>
      <w:divBdr>
        <w:top w:val="none" w:sz="0" w:space="0" w:color="auto"/>
        <w:left w:val="none" w:sz="0" w:space="0" w:color="auto"/>
        <w:bottom w:val="none" w:sz="0" w:space="0" w:color="auto"/>
        <w:right w:val="none" w:sz="0" w:space="0" w:color="auto"/>
      </w:divBdr>
    </w:div>
    <w:div w:id="366217709">
      <w:bodyDiv w:val="1"/>
      <w:marLeft w:val="0"/>
      <w:marRight w:val="0"/>
      <w:marTop w:val="0"/>
      <w:marBottom w:val="0"/>
      <w:divBdr>
        <w:top w:val="none" w:sz="0" w:space="0" w:color="auto"/>
        <w:left w:val="none" w:sz="0" w:space="0" w:color="auto"/>
        <w:bottom w:val="none" w:sz="0" w:space="0" w:color="auto"/>
        <w:right w:val="none" w:sz="0" w:space="0" w:color="auto"/>
      </w:divBdr>
    </w:div>
    <w:div w:id="369458400">
      <w:bodyDiv w:val="1"/>
      <w:marLeft w:val="0"/>
      <w:marRight w:val="0"/>
      <w:marTop w:val="0"/>
      <w:marBottom w:val="0"/>
      <w:divBdr>
        <w:top w:val="none" w:sz="0" w:space="0" w:color="auto"/>
        <w:left w:val="none" w:sz="0" w:space="0" w:color="auto"/>
        <w:bottom w:val="none" w:sz="0" w:space="0" w:color="auto"/>
        <w:right w:val="none" w:sz="0" w:space="0" w:color="auto"/>
      </w:divBdr>
    </w:div>
    <w:div w:id="374279654">
      <w:bodyDiv w:val="1"/>
      <w:marLeft w:val="0"/>
      <w:marRight w:val="0"/>
      <w:marTop w:val="0"/>
      <w:marBottom w:val="0"/>
      <w:divBdr>
        <w:top w:val="none" w:sz="0" w:space="0" w:color="auto"/>
        <w:left w:val="none" w:sz="0" w:space="0" w:color="auto"/>
        <w:bottom w:val="none" w:sz="0" w:space="0" w:color="auto"/>
        <w:right w:val="none" w:sz="0" w:space="0" w:color="auto"/>
      </w:divBdr>
    </w:div>
    <w:div w:id="375744013">
      <w:bodyDiv w:val="1"/>
      <w:marLeft w:val="0"/>
      <w:marRight w:val="0"/>
      <w:marTop w:val="0"/>
      <w:marBottom w:val="0"/>
      <w:divBdr>
        <w:top w:val="none" w:sz="0" w:space="0" w:color="auto"/>
        <w:left w:val="none" w:sz="0" w:space="0" w:color="auto"/>
        <w:bottom w:val="none" w:sz="0" w:space="0" w:color="auto"/>
        <w:right w:val="none" w:sz="0" w:space="0" w:color="auto"/>
      </w:divBdr>
    </w:div>
    <w:div w:id="404574746">
      <w:bodyDiv w:val="1"/>
      <w:marLeft w:val="225"/>
      <w:marRight w:val="225"/>
      <w:marTop w:val="0"/>
      <w:marBottom w:val="0"/>
      <w:divBdr>
        <w:top w:val="none" w:sz="0" w:space="0" w:color="auto"/>
        <w:left w:val="none" w:sz="0" w:space="0" w:color="auto"/>
        <w:bottom w:val="none" w:sz="0" w:space="0" w:color="auto"/>
        <w:right w:val="none" w:sz="0" w:space="0" w:color="auto"/>
      </w:divBdr>
      <w:divsChild>
        <w:div w:id="1359237947">
          <w:marLeft w:val="0"/>
          <w:marRight w:val="0"/>
          <w:marTop w:val="0"/>
          <w:marBottom w:val="0"/>
          <w:divBdr>
            <w:top w:val="none" w:sz="0" w:space="0" w:color="auto"/>
            <w:left w:val="none" w:sz="0" w:space="0" w:color="auto"/>
            <w:bottom w:val="none" w:sz="0" w:space="0" w:color="auto"/>
            <w:right w:val="none" w:sz="0" w:space="0" w:color="auto"/>
          </w:divBdr>
        </w:div>
      </w:divsChild>
    </w:div>
    <w:div w:id="409500950">
      <w:bodyDiv w:val="1"/>
      <w:marLeft w:val="0"/>
      <w:marRight w:val="0"/>
      <w:marTop w:val="0"/>
      <w:marBottom w:val="0"/>
      <w:divBdr>
        <w:top w:val="none" w:sz="0" w:space="0" w:color="auto"/>
        <w:left w:val="none" w:sz="0" w:space="0" w:color="auto"/>
        <w:bottom w:val="none" w:sz="0" w:space="0" w:color="auto"/>
        <w:right w:val="none" w:sz="0" w:space="0" w:color="auto"/>
      </w:divBdr>
      <w:divsChild>
        <w:div w:id="1270702107">
          <w:marLeft w:val="0"/>
          <w:marRight w:val="0"/>
          <w:marTop w:val="0"/>
          <w:marBottom w:val="0"/>
          <w:divBdr>
            <w:top w:val="none" w:sz="0" w:space="0" w:color="auto"/>
            <w:left w:val="none" w:sz="0" w:space="0" w:color="auto"/>
            <w:bottom w:val="none" w:sz="0" w:space="0" w:color="auto"/>
            <w:right w:val="none" w:sz="0" w:space="0" w:color="auto"/>
          </w:divBdr>
          <w:divsChild>
            <w:div w:id="999626305">
              <w:marLeft w:val="0"/>
              <w:marRight w:val="0"/>
              <w:marTop w:val="0"/>
              <w:marBottom w:val="0"/>
              <w:divBdr>
                <w:top w:val="none" w:sz="0" w:space="0" w:color="auto"/>
                <w:left w:val="none" w:sz="0" w:space="0" w:color="auto"/>
                <w:bottom w:val="none" w:sz="0" w:space="0" w:color="auto"/>
                <w:right w:val="none" w:sz="0" w:space="0" w:color="auto"/>
              </w:divBdr>
            </w:div>
            <w:div w:id="1475876228">
              <w:marLeft w:val="0"/>
              <w:marRight w:val="0"/>
              <w:marTop w:val="0"/>
              <w:marBottom w:val="0"/>
              <w:divBdr>
                <w:top w:val="none" w:sz="0" w:space="0" w:color="auto"/>
                <w:left w:val="none" w:sz="0" w:space="0" w:color="auto"/>
                <w:bottom w:val="none" w:sz="0" w:space="0" w:color="auto"/>
                <w:right w:val="none" w:sz="0" w:space="0" w:color="auto"/>
              </w:divBdr>
            </w:div>
            <w:div w:id="2120760688">
              <w:marLeft w:val="0"/>
              <w:marRight w:val="0"/>
              <w:marTop w:val="0"/>
              <w:marBottom w:val="0"/>
              <w:divBdr>
                <w:top w:val="none" w:sz="0" w:space="0" w:color="auto"/>
                <w:left w:val="none" w:sz="0" w:space="0" w:color="auto"/>
                <w:bottom w:val="none" w:sz="0" w:space="0" w:color="auto"/>
                <w:right w:val="none" w:sz="0" w:space="0" w:color="auto"/>
              </w:divBdr>
            </w:div>
            <w:div w:id="2143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191">
      <w:bodyDiv w:val="1"/>
      <w:marLeft w:val="0"/>
      <w:marRight w:val="0"/>
      <w:marTop w:val="0"/>
      <w:marBottom w:val="0"/>
      <w:divBdr>
        <w:top w:val="none" w:sz="0" w:space="0" w:color="auto"/>
        <w:left w:val="none" w:sz="0" w:space="0" w:color="auto"/>
        <w:bottom w:val="none" w:sz="0" w:space="0" w:color="auto"/>
        <w:right w:val="none" w:sz="0" w:space="0" w:color="auto"/>
      </w:divBdr>
    </w:div>
    <w:div w:id="420025774">
      <w:bodyDiv w:val="1"/>
      <w:marLeft w:val="0"/>
      <w:marRight w:val="0"/>
      <w:marTop w:val="0"/>
      <w:marBottom w:val="0"/>
      <w:divBdr>
        <w:top w:val="none" w:sz="0" w:space="0" w:color="auto"/>
        <w:left w:val="none" w:sz="0" w:space="0" w:color="auto"/>
        <w:bottom w:val="none" w:sz="0" w:space="0" w:color="auto"/>
        <w:right w:val="none" w:sz="0" w:space="0" w:color="auto"/>
      </w:divBdr>
    </w:div>
    <w:div w:id="436289804">
      <w:bodyDiv w:val="1"/>
      <w:marLeft w:val="0"/>
      <w:marRight w:val="0"/>
      <w:marTop w:val="0"/>
      <w:marBottom w:val="0"/>
      <w:divBdr>
        <w:top w:val="none" w:sz="0" w:space="0" w:color="auto"/>
        <w:left w:val="none" w:sz="0" w:space="0" w:color="auto"/>
        <w:bottom w:val="none" w:sz="0" w:space="0" w:color="auto"/>
        <w:right w:val="none" w:sz="0" w:space="0" w:color="auto"/>
      </w:divBdr>
    </w:div>
    <w:div w:id="455949577">
      <w:bodyDiv w:val="1"/>
      <w:marLeft w:val="0"/>
      <w:marRight w:val="0"/>
      <w:marTop w:val="0"/>
      <w:marBottom w:val="0"/>
      <w:divBdr>
        <w:top w:val="none" w:sz="0" w:space="0" w:color="auto"/>
        <w:left w:val="none" w:sz="0" w:space="0" w:color="auto"/>
        <w:bottom w:val="none" w:sz="0" w:space="0" w:color="auto"/>
        <w:right w:val="none" w:sz="0" w:space="0" w:color="auto"/>
      </w:divBdr>
    </w:div>
    <w:div w:id="474375184">
      <w:bodyDiv w:val="1"/>
      <w:marLeft w:val="0"/>
      <w:marRight w:val="0"/>
      <w:marTop w:val="0"/>
      <w:marBottom w:val="0"/>
      <w:divBdr>
        <w:top w:val="none" w:sz="0" w:space="0" w:color="auto"/>
        <w:left w:val="none" w:sz="0" w:space="0" w:color="auto"/>
        <w:bottom w:val="none" w:sz="0" w:space="0" w:color="auto"/>
        <w:right w:val="none" w:sz="0" w:space="0" w:color="auto"/>
      </w:divBdr>
    </w:div>
    <w:div w:id="490951792">
      <w:bodyDiv w:val="1"/>
      <w:marLeft w:val="0"/>
      <w:marRight w:val="0"/>
      <w:marTop w:val="0"/>
      <w:marBottom w:val="0"/>
      <w:divBdr>
        <w:top w:val="none" w:sz="0" w:space="0" w:color="auto"/>
        <w:left w:val="none" w:sz="0" w:space="0" w:color="auto"/>
        <w:bottom w:val="none" w:sz="0" w:space="0" w:color="auto"/>
        <w:right w:val="none" w:sz="0" w:space="0" w:color="auto"/>
      </w:divBdr>
    </w:div>
    <w:div w:id="523330565">
      <w:bodyDiv w:val="1"/>
      <w:marLeft w:val="0"/>
      <w:marRight w:val="0"/>
      <w:marTop w:val="0"/>
      <w:marBottom w:val="0"/>
      <w:divBdr>
        <w:top w:val="none" w:sz="0" w:space="0" w:color="auto"/>
        <w:left w:val="none" w:sz="0" w:space="0" w:color="auto"/>
        <w:bottom w:val="none" w:sz="0" w:space="0" w:color="auto"/>
        <w:right w:val="none" w:sz="0" w:space="0" w:color="auto"/>
      </w:divBdr>
    </w:div>
    <w:div w:id="536238608">
      <w:bodyDiv w:val="1"/>
      <w:marLeft w:val="0"/>
      <w:marRight w:val="0"/>
      <w:marTop w:val="0"/>
      <w:marBottom w:val="0"/>
      <w:divBdr>
        <w:top w:val="none" w:sz="0" w:space="0" w:color="auto"/>
        <w:left w:val="none" w:sz="0" w:space="0" w:color="auto"/>
        <w:bottom w:val="none" w:sz="0" w:space="0" w:color="auto"/>
        <w:right w:val="none" w:sz="0" w:space="0" w:color="auto"/>
      </w:divBdr>
    </w:div>
    <w:div w:id="546836473">
      <w:bodyDiv w:val="1"/>
      <w:marLeft w:val="225"/>
      <w:marRight w:val="225"/>
      <w:marTop w:val="0"/>
      <w:marBottom w:val="0"/>
      <w:divBdr>
        <w:top w:val="none" w:sz="0" w:space="0" w:color="auto"/>
        <w:left w:val="none" w:sz="0" w:space="0" w:color="auto"/>
        <w:bottom w:val="none" w:sz="0" w:space="0" w:color="auto"/>
        <w:right w:val="none" w:sz="0" w:space="0" w:color="auto"/>
      </w:divBdr>
      <w:divsChild>
        <w:div w:id="757823143">
          <w:marLeft w:val="0"/>
          <w:marRight w:val="0"/>
          <w:marTop w:val="0"/>
          <w:marBottom w:val="0"/>
          <w:divBdr>
            <w:top w:val="none" w:sz="0" w:space="0" w:color="auto"/>
            <w:left w:val="none" w:sz="0" w:space="0" w:color="auto"/>
            <w:bottom w:val="none" w:sz="0" w:space="0" w:color="auto"/>
            <w:right w:val="none" w:sz="0" w:space="0" w:color="auto"/>
          </w:divBdr>
        </w:div>
      </w:divsChild>
    </w:div>
    <w:div w:id="548540390">
      <w:bodyDiv w:val="1"/>
      <w:marLeft w:val="0"/>
      <w:marRight w:val="0"/>
      <w:marTop w:val="0"/>
      <w:marBottom w:val="0"/>
      <w:divBdr>
        <w:top w:val="none" w:sz="0" w:space="0" w:color="auto"/>
        <w:left w:val="none" w:sz="0" w:space="0" w:color="auto"/>
        <w:bottom w:val="none" w:sz="0" w:space="0" w:color="auto"/>
        <w:right w:val="none" w:sz="0" w:space="0" w:color="auto"/>
      </w:divBdr>
    </w:div>
    <w:div w:id="607928983">
      <w:bodyDiv w:val="1"/>
      <w:marLeft w:val="0"/>
      <w:marRight w:val="0"/>
      <w:marTop w:val="0"/>
      <w:marBottom w:val="0"/>
      <w:divBdr>
        <w:top w:val="none" w:sz="0" w:space="0" w:color="auto"/>
        <w:left w:val="none" w:sz="0" w:space="0" w:color="auto"/>
        <w:bottom w:val="none" w:sz="0" w:space="0" w:color="auto"/>
        <w:right w:val="none" w:sz="0" w:space="0" w:color="auto"/>
      </w:divBdr>
    </w:div>
    <w:div w:id="629484034">
      <w:bodyDiv w:val="1"/>
      <w:marLeft w:val="0"/>
      <w:marRight w:val="0"/>
      <w:marTop w:val="0"/>
      <w:marBottom w:val="0"/>
      <w:divBdr>
        <w:top w:val="none" w:sz="0" w:space="0" w:color="auto"/>
        <w:left w:val="none" w:sz="0" w:space="0" w:color="auto"/>
        <w:bottom w:val="none" w:sz="0" w:space="0" w:color="auto"/>
        <w:right w:val="none" w:sz="0" w:space="0" w:color="auto"/>
      </w:divBdr>
    </w:div>
    <w:div w:id="635450495">
      <w:bodyDiv w:val="1"/>
      <w:marLeft w:val="0"/>
      <w:marRight w:val="0"/>
      <w:marTop w:val="0"/>
      <w:marBottom w:val="0"/>
      <w:divBdr>
        <w:top w:val="none" w:sz="0" w:space="0" w:color="auto"/>
        <w:left w:val="none" w:sz="0" w:space="0" w:color="auto"/>
        <w:bottom w:val="none" w:sz="0" w:space="0" w:color="auto"/>
        <w:right w:val="none" w:sz="0" w:space="0" w:color="auto"/>
      </w:divBdr>
    </w:div>
    <w:div w:id="662049001">
      <w:bodyDiv w:val="1"/>
      <w:marLeft w:val="0"/>
      <w:marRight w:val="0"/>
      <w:marTop w:val="0"/>
      <w:marBottom w:val="0"/>
      <w:divBdr>
        <w:top w:val="none" w:sz="0" w:space="0" w:color="auto"/>
        <w:left w:val="none" w:sz="0" w:space="0" w:color="auto"/>
        <w:bottom w:val="none" w:sz="0" w:space="0" w:color="auto"/>
        <w:right w:val="none" w:sz="0" w:space="0" w:color="auto"/>
      </w:divBdr>
    </w:div>
    <w:div w:id="681322905">
      <w:bodyDiv w:val="1"/>
      <w:marLeft w:val="0"/>
      <w:marRight w:val="0"/>
      <w:marTop w:val="0"/>
      <w:marBottom w:val="0"/>
      <w:divBdr>
        <w:top w:val="none" w:sz="0" w:space="0" w:color="auto"/>
        <w:left w:val="none" w:sz="0" w:space="0" w:color="auto"/>
        <w:bottom w:val="none" w:sz="0" w:space="0" w:color="auto"/>
        <w:right w:val="none" w:sz="0" w:space="0" w:color="auto"/>
      </w:divBdr>
      <w:divsChild>
        <w:div w:id="2139758498">
          <w:marLeft w:val="0"/>
          <w:marRight w:val="0"/>
          <w:marTop w:val="0"/>
          <w:marBottom w:val="0"/>
          <w:divBdr>
            <w:top w:val="none" w:sz="0" w:space="0" w:color="auto"/>
            <w:left w:val="none" w:sz="0" w:space="0" w:color="auto"/>
            <w:bottom w:val="none" w:sz="0" w:space="0" w:color="auto"/>
            <w:right w:val="none" w:sz="0" w:space="0" w:color="auto"/>
          </w:divBdr>
        </w:div>
      </w:divsChild>
    </w:div>
    <w:div w:id="689768198">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21101269">
      <w:bodyDiv w:val="1"/>
      <w:marLeft w:val="0"/>
      <w:marRight w:val="0"/>
      <w:marTop w:val="0"/>
      <w:marBottom w:val="0"/>
      <w:divBdr>
        <w:top w:val="none" w:sz="0" w:space="0" w:color="auto"/>
        <w:left w:val="none" w:sz="0" w:space="0" w:color="auto"/>
        <w:bottom w:val="none" w:sz="0" w:space="0" w:color="auto"/>
        <w:right w:val="none" w:sz="0" w:space="0" w:color="auto"/>
      </w:divBdr>
    </w:div>
    <w:div w:id="740251457">
      <w:bodyDiv w:val="1"/>
      <w:marLeft w:val="0"/>
      <w:marRight w:val="0"/>
      <w:marTop w:val="0"/>
      <w:marBottom w:val="0"/>
      <w:divBdr>
        <w:top w:val="none" w:sz="0" w:space="0" w:color="auto"/>
        <w:left w:val="none" w:sz="0" w:space="0" w:color="auto"/>
        <w:bottom w:val="none" w:sz="0" w:space="0" w:color="auto"/>
        <w:right w:val="none" w:sz="0" w:space="0" w:color="auto"/>
      </w:divBdr>
    </w:div>
    <w:div w:id="752551067">
      <w:bodyDiv w:val="1"/>
      <w:marLeft w:val="0"/>
      <w:marRight w:val="0"/>
      <w:marTop w:val="0"/>
      <w:marBottom w:val="0"/>
      <w:divBdr>
        <w:top w:val="none" w:sz="0" w:space="0" w:color="auto"/>
        <w:left w:val="none" w:sz="0" w:space="0" w:color="auto"/>
        <w:bottom w:val="none" w:sz="0" w:space="0" w:color="auto"/>
        <w:right w:val="none" w:sz="0" w:space="0" w:color="auto"/>
      </w:divBdr>
    </w:div>
    <w:div w:id="802620189">
      <w:bodyDiv w:val="1"/>
      <w:marLeft w:val="0"/>
      <w:marRight w:val="0"/>
      <w:marTop w:val="0"/>
      <w:marBottom w:val="0"/>
      <w:divBdr>
        <w:top w:val="none" w:sz="0" w:space="0" w:color="auto"/>
        <w:left w:val="none" w:sz="0" w:space="0" w:color="auto"/>
        <w:bottom w:val="none" w:sz="0" w:space="0" w:color="auto"/>
        <w:right w:val="none" w:sz="0" w:space="0" w:color="auto"/>
      </w:divBdr>
    </w:div>
    <w:div w:id="805006738">
      <w:bodyDiv w:val="1"/>
      <w:marLeft w:val="0"/>
      <w:marRight w:val="0"/>
      <w:marTop w:val="0"/>
      <w:marBottom w:val="0"/>
      <w:divBdr>
        <w:top w:val="none" w:sz="0" w:space="0" w:color="auto"/>
        <w:left w:val="none" w:sz="0" w:space="0" w:color="auto"/>
        <w:bottom w:val="none" w:sz="0" w:space="0" w:color="auto"/>
        <w:right w:val="none" w:sz="0" w:space="0" w:color="auto"/>
      </w:divBdr>
    </w:div>
    <w:div w:id="805122146">
      <w:bodyDiv w:val="1"/>
      <w:marLeft w:val="0"/>
      <w:marRight w:val="0"/>
      <w:marTop w:val="0"/>
      <w:marBottom w:val="0"/>
      <w:divBdr>
        <w:top w:val="none" w:sz="0" w:space="0" w:color="auto"/>
        <w:left w:val="none" w:sz="0" w:space="0" w:color="auto"/>
        <w:bottom w:val="none" w:sz="0" w:space="0" w:color="auto"/>
        <w:right w:val="none" w:sz="0" w:space="0" w:color="auto"/>
      </w:divBdr>
    </w:div>
    <w:div w:id="851913941">
      <w:bodyDiv w:val="1"/>
      <w:marLeft w:val="0"/>
      <w:marRight w:val="0"/>
      <w:marTop w:val="0"/>
      <w:marBottom w:val="0"/>
      <w:divBdr>
        <w:top w:val="none" w:sz="0" w:space="0" w:color="auto"/>
        <w:left w:val="none" w:sz="0" w:space="0" w:color="auto"/>
        <w:bottom w:val="none" w:sz="0" w:space="0" w:color="auto"/>
        <w:right w:val="none" w:sz="0" w:space="0" w:color="auto"/>
      </w:divBdr>
    </w:div>
    <w:div w:id="870217580">
      <w:bodyDiv w:val="1"/>
      <w:marLeft w:val="0"/>
      <w:marRight w:val="0"/>
      <w:marTop w:val="0"/>
      <w:marBottom w:val="0"/>
      <w:divBdr>
        <w:top w:val="none" w:sz="0" w:space="0" w:color="auto"/>
        <w:left w:val="none" w:sz="0" w:space="0" w:color="auto"/>
        <w:bottom w:val="none" w:sz="0" w:space="0" w:color="auto"/>
        <w:right w:val="none" w:sz="0" w:space="0" w:color="auto"/>
      </w:divBdr>
    </w:div>
    <w:div w:id="878473692">
      <w:bodyDiv w:val="1"/>
      <w:marLeft w:val="0"/>
      <w:marRight w:val="0"/>
      <w:marTop w:val="0"/>
      <w:marBottom w:val="0"/>
      <w:divBdr>
        <w:top w:val="none" w:sz="0" w:space="0" w:color="auto"/>
        <w:left w:val="none" w:sz="0" w:space="0" w:color="auto"/>
        <w:bottom w:val="none" w:sz="0" w:space="0" w:color="auto"/>
        <w:right w:val="none" w:sz="0" w:space="0" w:color="auto"/>
      </w:divBdr>
    </w:div>
    <w:div w:id="879321058">
      <w:bodyDiv w:val="1"/>
      <w:marLeft w:val="0"/>
      <w:marRight w:val="0"/>
      <w:marTop w:val="0"/>
      <w:marBottom w:val="0"/>
      <w:divBdr>
        <w:top w:val="none" w:sz="0" w:space="0" w:color="auto"/>
        <w:left w:val="none" w:sz="0" w:space="0" w:color="auto"/>
        <w:bottom w:val="none" w:sz="0" w:space="0" w:color="auto"/>
        <w:right w:val="none" w:sz="0" w:space="0" w:color="auto"/>
      </w:divBdr>
    </w:div>
    <w:div w:id="893929635">
      <w:bodyDiv w:val="1"/>
      <w:marLeft w:val="0"/>
      <w:marRight w:val="0"/>
      <w:marTop w:val="0"/>
      <w:marBottom w:val="0"/>
      <w:divBdr>
        <w:top w:val="none" w:sz="0" w:space="0" w:color="auto"/>
        <w:left w:val="none" w:sz="0" w:space="0" w:color="auto"/>
        <w:bottom w:val="none" w:sz="0" w:space="0" w:color="auto"/>
        <w:right w:val="none" w:sz="0" w:space="0" w:color="auto"/>
      </w:divBdr>
    </w:div>
    <w:div w:id="894775464">
      <w:bodyDiv w:val="1"/>
      <w:marLeft w:val="0"/>
      <w:marRight w:val="0"/>
      <w:marTop w:val="0"/>
      <w:marBottom w:val="0"/>
      <w:divBdr>
        <w:top w:val="none" w:sz="0" w:space="0" w:color="auto"/>
        <w:left w:val="none" w:sz="0" w:space="0" w:color="auto"/>
        <w:bottom w:val="none" w:sz="0" w:space="0" w:color="auto"/>
        <w:right w:val="none" w:sz="0" w:space="0" w:color="auto"/>
      </w:divBdr>
    </w:div>
    <w:div w:id="908460234">
      <w:bodyDiv w:val="1"/>
      <w:marLeft w:val="0"/>
      <w:marRight w:val="0"/>
      <w:marTop w:val="0"/>
      <w:marBottom w:val="0"/>
      <w:divBdr>
        <w:top w:val="none" w:sz="0" w:space="0" w:color="auto"/>
        <w:left w:val="none" w:sz="0" w:space="0" w:color="auto"/>
        <w:bottom w:val="none" w:sz="0" w:space="0" w:color="auto"/>
        <w:right w:val="none" w:sz="0" w:space="0" w:color="auto"/>
      </w:divBdr>
    </w:div>
    <w:div w:id="908729652">
      <w:bodyDiv w:val="1"/>
      <w:marLeft w:val="0"/>
      <w:marRight w:val="0"/>
      <w:marTop w:val="0"/>
      <w:marBottom w:val="0"/>
      <w:divBdr>
        <w:top w:val="none" w:sz="0" w:space="0" w:color="auto"/>
        <w:left w:val="none" w:sz="0" w:space="0" w:color="auto"/>
        <w:bottom w:val="none" w:sz="0" w:space="0" w:color="auto"/>
        <w:right w:val="none" w:sz="0" w:space="0" w:color="auto"/>
      </w:divBdr>
    </w:div>
    <w:div w:id="925727717">
      <w:bodyDiv w:val="1"/>
      <w:marLeft w:val="225"/>
      <w:marRight w:val="225"/>
      <w:marTop w:val="0"/>
      <w:marBottom w:val="0"/>
      <w:divBdr>
        <w:top w:val="none" w:sz="0" w:space="0" w:color="auto"/>
        <w:left w:val="none" w:sz="0" w:space="0" w:color="auto"/>
        <w:bottom w:val="none" w:sz="0" w:space="0" w:color="auto"/>
        <w:right w:val="none" w:sz="0" w:space="0" w:color="auto"/>
      </w:divBdr>
      <w:divsChild>
        <w:div w:id="39671185">
          <w:marLeft w:val="0"/>
          <w:marRight w:val="0"/>
          <w:marTop w:val="0"/>
          <w:marBottom w:val="0"/>
          <w:divBdr>
            <w:top w:val="none" w:sz="0" w:space="0" w:color="auto"/>
            <w:left w:val="none" w:sz="0" w:space="0" w:color="auto"/>
            <w:bottom w:val="none" w:sz="0" w:space="0" w:color="auto"/>
            <w:right w:val="none" w:sz="0" w:space="0" w:color="auto"/>
          </w:divBdr>
        </w:div>
      </w:divsChild>
    </w:div>
    <w:div w:id="939332915">
      <w:bodyDiv w:val="1"/>
      <w:marLeft w:val="0"/>
      <w:marRight w:val="0"/>
      <w:marTop w:val="0"/>
      <w:marBottom w:val="0"/>
      <w:divBdr>
        <w:top w:val="none" w:sz="0" w:space="0" w:color="auto"/>
        <w:left w:val="none" w:sz="0" w:space="0" w:color="auto"/>
        <w:bottom w:val="none" w:sz="0" w:space="0" w:color="auto"/>
        <w:right w:val="none" w:sz="0" w:space="0" w:color="auto"/>
      </w:divBdr>
      <w:divsChild>
        <w:div w:id="1586109447">
          <w:marLeft w:val="0"/>
          <w:marRight w:val="0"/>
          <w:marTop w:val="0"/>
          <w:marBottom w:val="0"/>
          <w:divBdr>
            <w:top w:val="none" w:sz="0" w:space="0" w:color="auto"/>
            <w:left w:val="none" w:sz="0" w:space="0" w:color="auto"/>
            <w:bottom w:val="none" w:sz="0" w:space="0" w:color="auto"/>
            <w:right w:val="none" w:sz="0" w:space="0" w:color="auto"/>
          </w:divBdr>
        </w:div>
      </w:divsChild>
    </w:div>
    <w:div w:id="982319853">
      <w:bodyDiv w:val="1"/>
      <w:marLeft w:val="0"/>
      <w:marRight w:val="0"/>
      <w:marTop w:val="0"/>
      <w:marBottom w:val="0"/>
      <w:divBdr>
        <w:top w:val="none" w:sz="0" w:space="0" w:color="auto"/>
        <w:left w:val="none" w:sz="0" w:space="0" w:color="auto"/>
        <w:bottom w:val="none" w:sz="0" w:space="0" w:color="auto"/>
        <w:right w:val="none" w:sz="0" w:space="0" w:color="auto"/>
      </w:divBdr>
    </w:div>
    <w:div w:id="998577937">
      <w:bodyDiv w:val="1"/>
      <w:marLeft w:val="0"/>
      <w:marRight w:val="0"/>
      <w:marTop w:val="0"/>
      <w:marBottom w:val="0"/>
      <w:divBdr>
        <w:top w:val="none" w:sz="0" w:space="0" w:color="auto"/>
        <w:left w:val="none" w:sz="0" w:space="0" w:color="auto"/>
        <w:bottom w:val="none" w:sz="0" w:space="0" w:color="auto"/>
        <w:right w:val="none" w:sz="0" w:space="0" w:color="auto"/>
      </w:divBdr>
    </w:div>
    <w:div w:id="999577079">
      <w:bodyDiv w:val="1"/>
      <w:marLeft w:val="0"/>
      <w:marRight w:val="0"/>
      <w:marTop w:val="0"/>
      <w:marBottom w:val="0"/>
      <w:divBdr>
        <w:top w:val="none" w:sz="0" w:space="0" w:color="auto"/>
        <w:left w:val="none" w:sz="0" w:space="0" w:color="auto"/>
        <w:bottom w:val="none" w:sz="0" w:space="0" w:color="auto"/>
        <w:right w:val="none" w:sz="0" w:space="0" w:color="auto"/>
      </w:divBdr>
      <w:divsChild>
        <w:div w:id="442269293">
          <w:marLeft w:val="0"/>
          <w:marRight w:val="0"/>
          <w:marTop w:val="0"/>
          <w:marBottom w:val="0"/>
          <w:divBdr>
            <w:top w:val="none" w:sz="0" w:space="0" w:color="auto"/>
            <w:left w:val="none" w:sz="0" w:space="0" w:color="auto"/>
            <w:bottom w:val="none" w:sz="0" w:space="0" w:color="auto"/>
            <w:right w:val="none" w:sz="0" w:space="0" w:color="auto"/>
          </w:divBdr>
          <w:divsChild>
            <w:div w:id="270550034">
              <w:marLeft w:val="0"/>
              <w:marRight w:val="0"/>
              <w:marTop w:val="0"/>
              <w:marBottom w:val="0"/>
              <w:divBdr>
                <w:top w:val="none" w:sz="0" w:space="0" w:color="auto"/>
                <w:left w:val="none" w:sz="0" w:space="0" w:color="auto"/>
                <w:bottom w:val="none" w:sz="0" w:space="0" w:color="auto"/>
                <w:right w:val="none" w:sz="0" w:space="0" w:color="auto"/>
              </w:divBdr>
            </w:div>
            <w:div w:id="339741676">
              <w:marLeft w:val="0"/>
              <w:marRight w:val="0"/>
              <w:marTop w:val="0"/>
              <w:marBottom w:val="0"/>
              <w:divBdr>
                <w:top w:val="none" w:sz="0" w:space="0" w:color="auto"/>
                <w:left w:val="none" w:sz="0" w:space="0" w:color="auto"/>
                <w:bottom w:val="none" w:sz="0" w:space="0" w:color="auto"/>
                <w:right w:val="none" w:sz="0" w:space="0" w:color="auto"/>
              </w:divBdr>
            </w:div>
            <w:div w:id="864253406">
              <w:marLeft w:val="0"/>
              <w:marRight w:val="0"/>
              <w:marTop w:val="0"/>
              <w:marBottom w:val="0"/>
              <w:divBdr>
                <w:top w:val="none" w:sz="0" w:space="0" w:color="auto"/>
                <w:left w:val="none" w:sz="0" w:space="0" w:color="auto"/>
                <w:bottom w:val="none" w:sz="0" w:space="0" w:color="auto"/>
                <w:right w:val="none" w:sz="0" w:space="0" w:color="auto"/>
              </w:divBdr>
            </w:div>
            <w:div w:id="1129082501">
              <w:marLeft w:val="0"/>
              <w:marRight w:val="0"/>
              <w:marTop w:val="0"/>
              <w:marBottom w:val="0"/>
              <w:divBdr>
                <w:top w:val="none" w:sz="0" w:space="0" w:color="auto"/>
                <w:left w:val="none" w:sz="0" w:space="0" w:color="auto"/>
                <w:bottom w:val="none" w:sz="0" w:space="0" w:color="auto"/>
                <w:right w:val="none" w:sz="0" w:space="0" w:color="auto"/>
              </w:divBdr>
            </w:div>
            <w:div w:id="1259217238">
              <w:marLeft w:val="0"/>
              <w:marRight w:val="0"/>
              <w:marTop w:val="0"/>
              <w:marBottom w:val="0"/>
              <w:divBdr>
                <w:top w:val="none" w:sz="0" w:space="0" w:color="auto"/>
                <w:left w:val="none" w:sz="0" w:space="0" w:color="auto"/>
                <w:bottom w:val="none" w:sz="0" w:space="0" w:color="auto"/>
                <w:right w:val="none" w:sz="0" w:space="0" w:color="auto"/>
              </w:divBdr>
            </w:div>
            <w:div w:id="1442721243">
              <w:marLeft w:val="0"/>
              <w:marRight w:val="0"/>
              <w:marTop w:val="0"/>
              <w:marBottom w:val="0"/>
              <w:divBdr>
                <w:top w:val="none" w:sz="0" w:space="0" w:color="auto"/>
                <w:left w:val="none" w:sz="0" w:space="0" w:color="auto"/>
                <w:bottom w:val="none" w:sz="0" w:space="0" w:color="auto"/>
                <w:right w:val="none" w:sz="0" w:space="0" w:color="auto"/>
              </w:divBdr>
            </w:div>
            <w:div w:id="1523277538">
              <w:marLeft w:val="0"/>
              <w:marRight w:val="0"/>
              <w:marTop w:val="0"/>
              <w:marBottom w:val="0"/>
              <w:divBdr>
                <w:top w:val="none" w:sz="0" w:space="0" w:color="auto"/>
                <w:left w:val="none" w:sz="0" w:space="0" w:color="auto"/>
                <w:bottom w:val="none" w:sz="0" w:space="0" w:color="auto"/>
                <w:right w:val="none" w:sz="0" w:space="0" w:color="auto"/>
              </w:divBdr>
            </w:div>
            <w:div w:id="1590963251">
              <w:marLeft w:val="0"/>
              <w:marRight w:val="0"/>
              <w:marTop w:val="0"/>
              <w:marBottom w:val="0"/>
              <w:divBdr>
                <w:top w:val="none" w:sz="0" w:space="0" w:color="auto"/>
                <w:left w:val="none" w:sz="0" w:space="0" w:color="auto"/>
                <w:bottom w:val="none" w:sz="0" w:space="0" w:color="auto"/>
                <w:right w:val="none" w:sz="0" w:space="0" w:color="auto"/>
              </w:divBdr>
            </w:div>
            <w:div w:id="1624649582">
              <w:marLeft w:val="0"/>
              <w:marRight w:val="0"/>
              <w:marTop w:val="0"/>
              <w:marBottom w:val="0"/>
              <w:divBdr>
                <w:top w:val="none" w:sz="0" w:space="0" w:color="auto"/>
                <w:left w:val="none" w:sz="0" w:space="0" w:color="auto"/>
                <w:bottom w:val="none" w:sz="0" w:space="0" w:color="auto"/>
                <w:right w:val="none" w:sz="0" w:space="0" w:color="auto"/>
              </w:divBdr>
            </w:div>
            <w:div w:id="1659186049">
              <w:marLeft w:val="0"/>
              <w:marRight w:val="0"/>
              <w:marTop w:val="0"/>
              <w:marBottom w:val="0"/>
              <w:divBdr>
                <w:top w:val="none" w:sz="0" w:space="0" w:color="auto"/>
                <w:left w:val="none" w:sz="0" w:space="0" w:color="auto"/>
                <w:bottom w:val="none" w:sz="0" w:space="0" w:color="auto"/>
                <w:right w:val="none" w:sz="0" w:space="0" w:color="auto"/>
              </w:divBdr>
            </w:div>
            <w:div w:id="1975669744">
              <w:marLeft w:val="0"/>
              <w:marRight w:val="0"/>
              <w:marTop w:val="0"/>
              <w:marBottom w:val="0"/>
              <w:divBdr>
                <w:top w:val="none" w:sz="0" w:space="0" w:color="auto"/>
                <w:left w:val="none" w:sz="0" w:space="0" w:color="auto"/>
                <w:bottom w:val="none" w:sz="0" w:space="0" w:color="auto"/>
                <w:right w:val="none" w:sz="0" w:space="0" w:color="auto"/>
              </w:divBdr>
            </w:div>
            <w:div w:id="2010912108">
              <w:marLeft w:val="0"/>
              <w:marRight w:val="0"/>
              <w:marTop w:val="0"/>
              <w:marBottom w:val="0"/>
              <w:divBdr>
                <w:top w:val="none" w:sz="0" w:space="0" w:color="auto"/>
                <w:left w:val="none" w:sz="0" w:space="0" w:color="auto"/>
                <w:bottom w:val="none" w:sz="0" w:space="0" w:color="auto"/>
                <w:right w:val="none" w:sz="0" w:space="0" w:color="auto"/>
              </w:divBdr>
            </w:div>
            <w:div w:id="2045985383">
              <w:marLeft w:val="0"/>
              <w:marRight w:val="0"/>
              <w:marTop w:val="0"/>
              <w:marBottom w:val="0"/>
              <w:divBdr>
                <w:top w:val="none" w:sz="0" w:space="0" w:color="auto"/>
                <w:left w:val="none" w:sz="0" w:space="0" w:color="auto"/>
                <w:bottom w:val="none" w:sz="0" w:space="0" w:color="auto"/>
                <w:right w:val="none" w:sz="0" w:space="0" w:color="auto"/>
              </w:divBdr>
            </w:div>
            <w:div w:id="2081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8515">
      <w:bodyDiv w:val="1"/>
      <w:marLeft w:val="0"/>
      <w:marRight w:val="0"/>
      <w:marTop w:val="0"/>
      <w:marBottom w:val="0"/>
      <w:divBdr>
        <w:top w:val="none" w:sz="0" w:space="0" w:color="auto"/>
        <w:left w:val="none" w:sz="0" w:space="0" w:color="auto"/>
        <w:bottom w:val="none" w:sz="0" w:space="0" w:color="auto"/>
        <w:right w:val="none" w:sz="0" w:space="0" w:color="auto"/>
      </w:divBdr>
    </w:div>
    <w:div w:id="1048608151">
      <w:bodyDiv w:val="1"/>
      <w:marLeft w:val="0"/>
      <w:marRight w:val="0"/>
      <w:marTop w:val="0"/>
      <w:marBottom w:val="0"/>
      <w:divBdr>
        <w:top w:val="none" w:sz="0" w:space="0" w:color="auto"/>
        <w:left w:val="none" w:sz="0" w:space="0" w:color="auto"/>
        <w:bottom w:val="none" w:sz="0" w:space="0" w:color="auto"/>
        <w:right w:val="none" w:sz="0" w:space="0" w:color="auto"/>
      </w:divBdr>
    </w:div>
    <w:div w:id="1089892015">
      <w:bodyDiv w:val="1"/>
      <w:marLeft w:val="0"/>
      <w:marRight w:val="0"/>
      <w:marTop w:val="0"/>
      <w:marBottom w:val="0"/>
      <w:divBdr>
        <w:top w:val="none" w:sz="0" w:space="0" w:color="auto"/>
        <w:left w:val="none" w:sz="0" w:space="0" w:color="auto"/>
        <w:bottom w:val="none" w:sz="0" w:space="0" w:color="auto"/>
        <w:right w:val="none" w:sz="0" w:space="0" w:color="auto"/>
      </w:divBdr>
      <w:divsChild>
        <w:div w:id="50313006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459438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055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947">
      <w:bodyDiv w:val="1"/>
      <w:marLeft w:val="0"/>
      <w:marRight w:val="0"/>
      <w:marTop w:val="0"/>
      <w:marBottom w:val="0"/>
      <w:divBdr>
        <w:top w:val="none" w:sz="0" w:space="0" w:color="auto"/>
        <w:left w:val="none" w:sz="0" w:space="0" w:color="auto"/>
        <w:bottom w:val="none" w:sz="0" w:space="0" w:color="auto"/>
        <w:right w:val="none" w:sz="0" w:space="0" w:color="auto"/>
      </w:divBdr>
    </w:div>
    <w:div w:id="1103454381">
      <w:bodyDiv w:val="1"/>
      <w:marLeft w:val="0"/>
      <w:marRight w:val="0"/>
      <w:marTop w:val="0"/>
      <w:marBottom w:val="0"/>
      <w:divBdr>
        <w:top w:val="none" w:sz="0" w:space="0" w:color="auto"/>
        <w:left w:val="none" w:sz="0" w:space="0" w:color="auto"/>
        <w:bottom w:val="none" w:sz="0" w:space="0" w:color="auto"/>
        <w:right w:val="none" w:sz="0" w:space="0" w:color="auto"/>
      </w:divBdr>
    </w:div>
    <w:div w:id="1139953853">
      <w:bodyDiv w:val="1"/>
      <w:marLeft w:val="0"/>
      <w:marRight w:val="0"/>
      <w:marTop w:val="0"/>
      <w:marBottom w:val="0"/>
      <w:divBdr>
        <w:top w:val="none" w:sz="0" w:space="0" w:color="auto"/>
        <w:left w:val="none" w:sz="0" w:space="0" w:color="auto"/>
        <w:bottom w:val="none" w:sz="0" w:space="0" w:color="auto"/>
        <w:right w:val="none" w:sz="0" w:space="0" w:color="auto"/>
      </w:divBdr>
    </w:div>
    <w:div w:id="1169637745">
      <w:bodyDiv w:val="1"/>
      <w:marLeft w:val="0"/>
      <w:marRight w:val="0"/>
      <w:marTop w:val="0"/>
      <w:marBottom w:val="0"/>
      <w:divBdr>
        <w:top w:val="none" w:sz="0" w:space="0" w:color="auto"/>
        <w:left w:val="none" w:sz="0" w:space="0" w:color="auto"/>
        <w:bottom w:val="none" w:sz="0" w:space="0" w:color="auto"/>
        <w:right w:val="none" w:sz="0" w:space="0" w:color="auto"/>
      </w:divBdr>
      <w:divsChild>
        <w:div w:id="113523690">
          <w:marLeft w:val="0"/>
          <w:marRight w:val="0"/>
          <w:marTop w:val="0"/>
          <w:marBottom w:val="0"/>
          <w:divBdr>
            <w:top w:val="none" w:sz="0" w:space="0" w:color="auto"/>
            <w:left w:val="none" w:sz="0" w:space="0" w:color="auto"/>
            <w:bottom w:val="none" w:sz="0" w:space="0" w:color="auto"/>
            <w:right w:val="none" w:sz="0" w:space="0" w:color="auto"/>
          </w:divBdr>
        </w:div>
        <w:div w:id="695815759">
          <w:marLeft w:val="0"/>
          <w:marRight w:val="0"/>
          <w:marTop w:val="0"/>
          <w:marBottom w:val="0"/>
          <w:divBdr>
            <w:top w:val="none" w:sz="0" w:space="0" w:color="auto"/>
            <w:left w:val="none" w:sz="0" w:space="0" w:color="auto"/>
            <w:bottom w:val="none" w:sz="0" w:space="0" w:color="auto"/>
            <w:right w:val="none" w:sz="0" w:space="0" w:color="auto"/>
          </w:divBdr>
        </w:div>
      </w:divsChild>
    </w:div>
    <w:div w:id="1172379237">
      <w:bodyDiv w:val="1"/>
      <w:marLeft w:val="0"/>
      <w:marRight w:val="0"/>
      <w:marTop w:val="0"/>
      <w:marBottom w:val="0"/>
      <w:divBdr>
        <w:top w:val="none" w:sz="0" w:space="0" w:color="auto"/>
        <w:left w:val="none" w:sz="0" w:space="0" w:color="auto"/>
        <w:bottom w:val="none" w:sz="0" w:space="0" w:color="auto"/>
        <w:right w:val="none" w:sz="0" w:space="0" w:color="auto"/>
      </w:divBdr>
    </w:div>
    <w:div w:id="1192643926">
      <w:bodyDiv w:val="1"/>
      <w:marLeft w:val="0"/>
      <w:marRight w:val="0"/>
      <w:marTop w:val="0"/>
      <w:marBottom w:val="0"/>
      <w:divBdr>
        <w:top w:val="none" w:sz="0" w:space="0" w:color="auto"/>
        <w:left w:val="none" w:sz="0" w:space="0" w:color="auto"/>
        <w:bottom w:val="none" w:sz="0" w:space="0" w:color="auto"/>
        <w:right w:val="none" w:sz="0" w:space="0" w:color="auto"/>
      </w:divBdr>
      <w:divsChild>
        <w:div w:id="142988449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5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1282">
      <w:bodyDiv w:val="1"/>
      <w:marLeft w:val="0"/>
      <w:marRight w:val="0"/>
      <w:marTop w:val="0"/>
      <w:marBottom w:val="0"/>
      <w:divBdr>
        <w:top w:val="none" w:sz="0" w:space="0" w:color="auto"/>
        <w:left w:val="none" w:sz="0" w:space="0" w:color="auto"/>
        <w:bottom w:val="none" w:sz="0" w:space="0" w:color="auto"/>
        <w:right w:val="none" w:sz="0" w:space="0" w:color="auto"/>
      </w:divBdr>
    </w:div>
    <w:div w:id="1220019419">
      <w:bodyDiv w:val="1"/>
      <w:marLeft w:val="0"/>
      <w:marRight w:val="0"/>
      <w:marTop w:val="0"/>
      <w:marBottom w:val="0"/>
      <w:divBdr>
        <w:top w:val="none" w:sz="0" w:space="0" w:color="auto"/>
        <w:left w:val="none" w:sz="0" w:space="0" w:color="auto"/>
        <w:bottom w:val="none" w:sz="0" w:space="0" w:color="auto"/>
        <w:right w:val="none" w:sz="0" w:space="0" w:color="auto"/>
      </w:divBdr>
    </w:div>
    <w:div w:id="1231963133">
      <w:bodyDiv w:val="1"/>
      <w:marLeft w:val="0"/>
      <w:marRight w:val="0"/>
      <w:marTop w:val="0"/>
      <w:marBottom w:val="0"/>
      <w:divBdr>
        <w:top w:val="none" w:sz="0" w:space="0" w:color="auto"/>
        <w:left w:val="none" w:sz="0" w:space="0" w:color="auto"/>
        <w:bottom w:val="none" w:sz="0" w:space="0" w:color="auto"/>
        <w:right w:val="none" w:sz="0" w:space="0" w:color="auto"/>
      </w:divBdr>
    </w:div>
    <w:div w:id="1233153445">
      <w:bodyDiv w:val="1"/>
      <w:marLeft w:val="0"/>
      <w:marRight w:val="0"/>
      <w:marTop w:val="0"/>
      <w:marBottom w:val="0"/>
      <w:divBdr>
        <w:top w:val="none" w:sz="0" w:space="0" w:color="auto"/>
        <w:left w:val="none" w:sz="0" w:space="0" w:color="auto"/>
        <w:bottom w:val="none" w:sz="0" w:space="0" w:color="auto"/>
        <w:right w:val="none" w:sz="0" w:space="0" w:color="auto"/>
      </w:divBdr>
    </w:div>
    <w:div w:id="1234075316">
      <w:bodyDiv w:val="1"/>
      <w:marLeft w:val="0"/>
      <w:marRight w:val="0"/>
      <w:marTop w:val="0"/>
      <w:marBottom w:val="0"/>
      <w:divBdr>
        <w:top w:val="none" w:sz="0" w:space="0" w:color="auto"/>
        <w:left w:val="none" w:sz="0" w:space="0" w:color="auto"/>
        <w:bottom w:val="none" w:sz="0" w:space="0" w:color="auto"/>
        <w:right w:val="none" w:sz="0" w:space="0" w:color="auto"/>
      </w:divBdr>
    </w:div>
    <w:div w:id="1238440926">
      <w:bodyDiv w:val="1"/>
      <w:marLeft w:val="0"/>
      <w:marRight w:val="0"/>
      <w:marTop w:val="0"/>
      <w:marBottom w:val="0"/>
      <w:divBdr>
        <w:top w:val="none" w:sz="0" w:space="0" w:color="auto"/>
        <w:left w:val="none" w:sz="0" w:space="0" w:color="auto"/>
        <w:bottom w:val="none" w:sz="0" w:space="0" w:color="auto"/>
        <w:right w:val="none" w:sz="0" w:space="0" w:color="auto"/>
      </w:divBdr>
    </w:div>
    <w:div w:id="1254322434">
      <w:bodyDiv w:val="1"/>
      <w:marLeft w:val="0"/>
      <w:marRight w:val="0"/>
      <w:marTop w:val="0"/>
      <w:marBottom w:val="0"/>
      <w:divBdr>
        <w:top w:val="none" w:sz="0" w:space="0" w:color="auto"/>
        <w:left w:val="none" w:sz="0" w:space="0" w:color="auto"/>
        <w:bottom w:val="none" w:sz="0" w:space="0" w:color="auto"/>
        <w:right w:val="none" w:sz="0" w:space="0" w:color="auto"/>
      </w:divBdr>
    </w:div>
    <w:div w:id="1262110155">
      <w:bodyDiv w:val="1"/>
      <w:marLeft w:val="0"/>
      <w:marRight w:val="0"/>
      <w:marTop w:val="0"/>
      <w:marBottom w:val="0"/>
      <w:divBdr>
        <w:top w:val="none" w:sz="0" w:space="0" w:color="auto"/>
        <w:left w:val="none" w:sz="0" w:space="0" w:color="auto"/>
        <w:bottom w:val="none" w:sz="0" w:space="0" w:color="auto"/>
        <w:right w:val="none" w:sz="0" w:space="0" w:color="auto"/>
      </w:divBdr>
    </w:div>
    <w:div w:id="1341152627">
      <w:bodyDiv w:val="1"/>
      <w:marLeft w:val="0"/>
      <w:marRight w:val="0"/>
      <w:marTop w:val="0"/>
      <w:marBottom w:val="0"/>
      <w:divBdr>
        <w:top w:val="none" w:sz="0" w:space="0" w:color="auto"/>
        <w:left w:val="none" w:sz="0" w:space="0" w:color="auto"/>
        <w:bottom w:val="none" w:sz="0" w:space="0" w:color="auto"/>
        <w:right w:val="none" w:sz="0" w:space="0" w:color="auto"/>
      </w:divBdr>
    </w:div>
    <w:div w:id="1363049115">
      <w:bodyDiv w:val="1"/>
      <w:marLeft w:val="0"/>
      <w:marRight w:val="0"/>
      <w:marTop w:val="0"/>
      <w:marBottom w:val="0"/>
      <w:divBdr>
        <w:top w:val="none" w:sz="0" w:space="0" w:color="auto"/>
        <w:left w:val="none" w:sz="0" w:space="0" w:color="auto"/>
        <w:bottom w:val="none" w:sz="0" w:space="0" w:color="auto"/>
        <w:right w:val="none" w:sz="0" w:space="0" w:color="auto"/>
      </w:divBdr>
    </w:div>
    <w:div w:id="1364787255">
      <w:bodyDiv w:val="1"/>
      <w:marLeft w:val="0"/>
      <w:marRight w:val="0"/>
      <w:marTop w:val="0"/>
      <w:marBottom w:val="0"/>
      <w:divBdr>
        <w:top w:val="none" w:sz="0" w:space="0" w:color="auto"/>
        <w:left w:val="none" w:sz="0" w:space="0" w:color="auto"/>
        <w:bottom w:val="none" w:sz="0" w:space="0" w:color="auto"/>
        <w:right w:val="none" w:sz="0" w:space="0" w:color="auto"/>
      </w:divBdr>
    </w:div>
    <w:div w:id="1378041591">
      <w:bodyDiv w:val="1"/>
      <w:marLeft w:val="0"/>
      <w:marRight w:val="0"/>
      <w:marTop w:val="0"/>
      <w:marBottom w:val="0"/>
      <w:divBdr>
        <w:top w:val="none" w:sz="0" w:space="0" w:color="auto"/>
        <w:left w:val="none" w:sz="0" w:space="0" w:color="auto"/>
        <w:bottom w:val="none" w:sz="0" w:space="0" w:color="auto"/>
        <w:right w:val="none" w:sz="0" w:space="0" w:color="auto"/>
      </w:divBdr>
    </w:div>
    <w:div w:id="1379276593">
      <w:bodyDiv w:val="1"/>
      <w:marLeft w:val="0"/>
      <w:marRight w:val="0"/>
      <w:marTop w:val="0"/>
      <w:marBottom w:val="0"/>
      <w:divBdr>
        <w:top w:val="none" w:sz="0" w:space="0" w:color="auto"/>
        <w:left w:val="none" w:sz="0" w:space="0" w:color="auto"/>
        <w:bottom w:val="none" w:sz="0" w:space="0" w:color="auto"/>
        <w:right w:val="none" w:sz="0" w:space="0" w:color="auto"/>
      </w:divBdr>
      <w:divsChild>
        <w:div w:id="1425300652">
          <w:marLeft w:val="0"/>
          <w:marRight w:val="0"/>
          <w:marTop w:val="0"/>
          <w:marBottom w:val="0"/>
          <w:divBdr>
            <w:top w:val="none" w:sz="0" w:space="0" w:color="auto"/>
            <w:left w:val="none" w:sz="0" w:space="0" w:color="auto"/>
            <w:bottom w:val="none" w:sz="0" w:space="0" w:color="auto"/>
            <w:right w:val="none" w:sz="0" w:space="0" w:color="auto"/>
          </w:divBdr>
        </w:div>
      </w:divsChild>
    </w:div>
    <w:div w:id="1385368548">
      <w:bodyDiv w:val="1"/>
      <w:marLeft w:val="0"/>
      <w:marRight w:val="0"/>
      <w:marTop w:val="0"/>
      <w:marBottom w:val="0"/>
      <w:divBdr>
        <w:top w:val="none" w:sz="0" w:space="0" w:color="auto"/>
        <w:left w:val="none" w:sz="0" w:space="0" w:color="auto"/>
        <w:bottom w:val="none" w:sz="0" w:space="0" w:color="auto"/>
        <w:right w:val="none" w:sz="0" w:space="0" w:color="auto"/>
      </w:divBdr>
    </w:div>
    <w:div w:id="1415591376">
      <w:bodyDiv w:val="1"/>
      <w:marLeft w:val="0"/>
      <w:marRight w:val="0"/>
      <w:marTop w:val="0"/>
      <w:marBottom w:val="0"/>
      <w:divBdr>
        <w:top w:val="none" w:sz="0" w:space="0" w:color="auto"/>
        <w:left w:val="none" w:sz="0" w:space="0" w:color="auto"/>
        <w:bottom w:val="none" w:sz="0" w:space="0" w:color="auto"/>
        <w:right w:val="none" w:sz="0" w:space="0" w:color="auto"/>
      </w:divBdr>
    </w:div>
    <w:div w:id="1416324694">
      <w:bodyDiv w:val="1"/>
      <w:marLeft w:val="0"/>
      <w:marRight w:val="0"/>
      <w:marTop w:val="0"/>
      <w:marBottom w:val="0"/>
      <w:divBdr>
        <w:top w:val="none" w:sz="0" w:space="0" w:color="auto"/>
        <w:left w:val="none" w:sz="0" w:space="0" w:color="auto"/>
        <w:bottom w:val="none" w:sz="0" w:space="0" w:color="auto"/>
        <w:right w:val="none" w:sz="0" w:space="0" w:color="auto"/>
      </w:divBdr>
    </w:div>
    <w:div w:id="1424646722">
      <w:bodyDiv w:val="1"/>
      <w:marLeft w:val="0"/>
      <w:marRight w:val="0"/>
      <w:marTop w:val="0"/>
      <w:marBottom w:val="0"/>
      <w:divBdr>
        <w:top w:val="none" w:sz="0" w:space="0" w:color="auto"/>
        <w:left w:val="none" w:sz="0" w:space="0" w:color="auto"/>
        <w:bottom w:val="none" w:sz="0" w:space="0" w:color="auto"/>
        <w:right w:val="none" w:sz="0" w:space="0" w:color="auto"/>
      </w:divBdr>
    </w:div>
    <w:div w:id="1431005522">
      <w:bodyDiv w:val="1"/>
      <w:marLeft w:val="0"/>
      <w:marRight w:val="0"/>
      <w:marTop w:val="0"/>
      <w:marBottom w:val="0"/>
      <w:divBdr>
        <w:top w:val="none" w:sz="0" w:space="0" w:color="auto"/>
        <w:left w:val="none" w:sz="0" w:space="0" w:color="auto"/>
        <w:bottom w:val="none" w:sz="0" w:space="0" w:color="auto"/>
        <w:right w:val="none" w:sz="0" w:space="0" w:color="auto"/>
      </w:divBdr>
    </w:div>
    <w:div w:id="1448697465">
      <w:bodyDiv w:val="1"/>
      <w:marLeft w:val="0"/>
      <w:marRight w:val="0"/>
      <w:marTop w:val="0"/>
      <w:marBottom w:val="0"/>
      <w:divBdr>
        <w:top w:val="none" w:sz="0" w:space="0" w:color="auto"/>
        <w:left w:val="none" w:sz="0" w:space="0" w:color="auto"/>
        <w:bottom w:val="none" w:sz="0" w:space="0" w:color="auto"/>
        <w:right w:val="none" w:sz="0" w:space="0" w:color="auto"/>
      </w:divBdr>
    </w:div>
    <w:div w:id="1465083516">
      <w:bodyDiv w:val="1"/>
      <w:marLeft w:val="0"/>
      <w:marRight w:val="0"/>
      <w:marTop w:val="0"/>
      <w:marBottom w:val="0"/>
      <w:divBdr>
        <w:top w:val="none" w:sz="0" w:space="0" w:color="auto"/>
        <w:left w:val="none" w:sz="0" w:space="0" w:color="auto"/>
        <w:bottom w:val="none" w:sz="0" w:space="0" w:color="auto"/>
        <w:right w:val="none" w:sz="0" w:space="0" w:color="auto"/>
      </w:divBdr>
    </w:div>
    <w:div w:id="1479956996">
      <w:bodyDiv w:val="1"/>
      <w:marLeft w:val="0"/>
      <w:marRight w:val="0"/>
      <w:marTop w:val="0"/>
      <w:marBottom w:val="0"/>
      <w:divBdr>
        <w:top w:val="none" w:sz="0" w:space="0" w:color="auto"/>
        <w:left w:val="none" w:sz="0" w:space="0" w:color="auto"/>
        <w:bottom w:val="none" w:sz="0" w:space="0" w:color="auto"/>
        <w:right w:val="none" w:sz="0" w:space="0" w:color="auto"/>
      </w:divBdr>
    </w:div>
    <w:div w:id="1500609214">
      <w:bodyDiv w:val="1"/>
      <w:marLeft w:val="0"/>
      <w:marRight w:val="0"/>
      <w:marTop w:val="0"/>
      <w:marBottom w:val="0"/>
      <w:divBdr>
        <w:top w:val="none" w:sz="0" w:space="0" w:color="auto"/>
        <w:left w:val="none" w:sz="0" w:space="0" w:color="auto"/>
        <w:bottom w:val="none" w:sz="0" w:space="0" w:color="auto"/>
        <w:right w:val="none" w:sz="0" w:space="0" w:color="auto"/>
      </w:divBdr>
      <w:divsChild>
        <w:div w:id="1327435152">
          <w:marLeft w:val="0"/>
          <w:marRight w:val="0"/>
          <w:marTop w:val="0"/>
          <w:marBottom w:val="0"/>
          <w:divBdr>
            <w:top w:val="none" w:sz="0" w:space="0" w:color="auto"/>
            <w:left w:val="none" w:sz="0" w:space="0" w:color="auto"/>
            <w:bottom w:val="none" w:sz="0" w:space="0" w:color="auto"/>
            <w:right w:val="none" w:sz="0" w:space="0" w:color="auto"/>
          </w:divBdr>
        </w:div>
      </w:divsChild>
    </w:div>
    <w:div w:id="1505241411">
      <w:bodyDiv w:val="1"/>
      <w:marLeft w:val="0"/>
      <w:marRight w:val="0"/>
      <w:marTop w:val="0"/>
      <w:marBottom w:val="0"/>
      <w:divBdr>
        <w:top w:val="none" w:sz="0" w:space="0" w:color="auto"/>
        <w:left w:val="none" w:sz="0" w:space="0" w:color="auto"/>
        <w:bottom w:val="none" w:sz="0" w:space="0" w:color="auto"/>
        <w:right w:val="none" w:sz="0" w:space="0" w:color="auto"/>
      </w:divBdr>
    </w:div>
    <w:div w:id="1509054781">
      <w:bodyDiv w:val="1"/>
      <w:marLeft w:val="0"/>
      <w:marRight w:val="0"/>
      <w:marTop w:val="0"/>
      <w:marBottom w:val="0"/>
      <w:divBdr>
        <w:top w:val="none" w:sz="0" w:space="0" w:color="auto"/>
        <w:left w:val="none" w:sz="0" w:space="0" w:color="auto"/>
        <w:bottom w:val="none" w:sz="0" w:space="0" w:color="auto"/>
        <w:right w:val="none" w:sz="0" w:space="0" w:color="auto"/>
      </w:divBdr>
    </w:div>
    <w:div w:id="1531989443">
      <w:bodyDiv w:val="1"/>
      <w:marLeft w:val="0"/>
      <w:marRight w:val="0"/>
      <w:marTop w:val="0"/>
      <w:marBottom w:val="0"/>
      <w:divBdr>
        <w:top w:val="none" w:sz="0" w:space="0" w:color="auto"/>
        <w:left w:val="none" w:sz="0" w:space="0" w:color="auto"/>
        <w:bottom w:val="none" w:sz="0" w:space="0" w:color="auto"/>
        <w:right w:val="none" w:sz="0" w:space="0" w:color="auto"/>
      </w:divBdr>
    </w:div>
    <w:div w:id="1550457573">
      <w:bodyDiv w:val="1"/>
      <w:marLeft w:val="0"/>
      <w:marRight w:val="0"/>
      <w:marTop w:val="0"/>
      <w:marBottom w:val="0"/>
      <w:divBdr>
        <w:top w:val="none" w:sz="0" w:space="0" w:color="auto"/>
        <w:left w:val="none" w:sz="0" w:space="0" w:color="auto"/>
        <w:bottom w:val="none" w:sz="0" w:space="0" w:color="auto"/>
        <w:right w:val="none" w:sz="0" w:space="0" w:color="auto"/>
      </w:divBdr>
    </w:div>
    <w:div w:id="1580864220">
      <w:bodyDiv w:val="1"/>
      <w:marLeft w:val="0"/>
      <w:marRight w:val="0"/>
      <w:marTop w:val="0"/>
      <w:marBottom w:val="0"/>
      <w:divBdr>
        <w:top w:val="none" w:sz="0" w:space="0" w:color="auto"/>
        <w:left w:val="none" w:sz="0" w:space="0" w:color="auto"/>
        <w:bottom w:val="none" w:sz="0" w:space="0" w:color="auto"/>
        <w:right w:val="none" w:sz="0" w:space="0" w:color="auto"/>
      </w:divBdr>
    </w:div>
    <w:div w:id="1612131512">
      <w:bodyDiv w:val="1"/>
      <w:marLeft w:val="0"/>
      <w:marRight w:val="0"/>
      <w:marTop w:val="0"/>
      <w:marBottom w:val="0"/>
      <w:divBdr>
        <w:top w:val="none" w:sz="0" w:space="0" w:color="auto"/>
        <w:left w:val="none" w:sz="0" w:space="0" w:color="auto"/>
        <w:bottom w:val="none" w:sz="0" w:space="0" w:color="auto"/>
        <w:right w:val="none" w:sz="0" w:space="0" w:color="auto"/>
      </w:divBdr>
    </w:div>
    <w:div w:id="1643148707">
      <w:bodyDiv w:val="1"/>
      <w:marLeft w:val="225"/>
      <w:marRight w:val="225"/>
      <w:marTop w:val="0"/>
      <w:marBottom w:val="0"/>
      <w:divBdr>
        <w:top w:val="none" w:sz="0" w:space="0" w:color="auto"/>
        <w:left w:val="none" w:sz="0" w:space="0" w:color="auto"/>
        <w:bottom w:val="none" w:sz="0" w:space="0" w:color="auto"/>
        <w:right w:val="none" w:sz="0" w:space="0" w:color="auto"/>
      </w:divBdr>
      <w:divsChild>
        <w:div w:id="1948073901">
          <w:marLeft w:val="0"/>
          <w:marRight w:val="0"/>
          <w:marTop w:val="0"/>
          <w:marBottom w:val="0"/>
          <w:divBdr>
            <w:top w:val="none" w:sz="0" w:space="0" w:color="auto"/>
            <w:left w:val="none" w:sz="0" w:space="0" w:color="auto"/>
            <w:bottom w:val="none" w:sz="0" w:space="0" w:color="auto"/>
            <w:right w:val="none" w:sz="0" w:space="0" w:color="auto"/>
          </w:divBdr>
        </w:div>
      </w:divsChild>
    </w:div>
    <w:div w:id="1684625417">
      <w:bodyDiv w:val="1"/>
      <w:marLeft w:val="0"/>
      <w:marRight w:val="0"/>
      <w:marTop w:val="0"/>
      <w:marBottom w:val="0"/>
      <w:divBdr>
        <w:top w:val="none" w:sz="0" w:space="0" w:color="auto"/>
        <w:left w:val="none" w:sz="0" w:space="0" w:color="auto"/>
        <w:bottom w:val="none" w:sz="0" w:space="0" w:color="auto"/>
        <w:right w:val="none" w:sz="0" w:space="0" w:color="auto"/>
      </w:divBdr>
    </w:div>
    <w:div w:id="1684865405">
      <w:bodyDiv w:val="1"/>
      <w:marLeft w:val="0"/>
      <w:marRight w:val="0"/>
      <w:marTop w:val="0"/>
      <w:marBottom w:val="0"/>
      <w:divBdr>
        <w:top w:val="none" w:sz="0" w:space="0" w:color="auto"/>
        <w:left w:val="none" w:sz="0" w:space="0" w:color="auto"/>
        <w:bottom w:val="none" w:sz="0" w:space="0" w:color="auto"/>
        <w:right w:val="none" w:sz="0" w:space="0" w:color="auto"/>
      </w:divBdr>
    </w:div>
    <w:div w:id="1707365219">
      <w:bodyDiv w:val="1"/>
      <w:marLeft w:val="0"/>
      <w:marRight w:val="0"/>
      <w:marTop w:val="0"/>
      <w:marBottom w:val="0"/>
      <w:divBdr>
        <w:top w:val="none" w:sz="0" w:space="0" w:color="auto"/>
        <w:left w:val="none" w:sz="0" w:space="0" w:color="auto"/>
        <w:bottom w:val="none" w:sz="0" w:space="0" w:color="auto"/>
        <w:right w:val="none" w:sz="0" w:space="0" w:color="auto"/>
      </w:divBdr>
    </w:div>
    <w:div w:id="1714378192">
      <w:bodyDiv w:val="1"/>
      <w:marLeft w:val="0"/>
      <w:marRight w:val="0"/>
      <w:marTop w:val="0"/>
      <w:marBottom w:val="0"/>
      <w:divBdr>
        <w:top w:val="none" w:sz="0" w:space="0" w:color="auto"/>
        <w:left w:val="none" w:sz="0" w:space="0" w:color="auto"/>
        <w:bottom w:val="none" w:sz="0" w:space="0" w:color="auto"/>
        <w:right w:val="none" w:sz="0" w:space="0" w:color="auto"/>
      </w:divBdr>
    </w:div>
    <w:div w:id="1722172669">
      <w:bodyDiv w:val="1"/>
      <w:marLeft w:val="0"/>
      <w:marRight w:val="0"/>
      <w:marTop w:val="0"/>
      <w:marBottom w:val="0"/>
      <w:divBdr>
        <w:top w:val="none" w:sz="0" w:space="0" w:color="auto"/>
        <w:left w:val="none" w:sz="0" w:space="0" w:color="auto"/>
        <w:bottom w:val="none" w:sz="0" w:space="0" w:color="auto"/>
        <w:right w:val="none" w:sz="0" w:space="0" w:color="auto"/>
      </w:divBdr>
      <w:divsChild>
        <w:div w:id="1101533608">
          <w:marLeft w:val="547"/>
          <w:marRight w:val="0"/>
          <w:marTop w:val="0"/>
          <w:marBottom w:val="0"/>
          <w:divBdr>
            <w:top w:val="none" w:sz="0" w:space="0" w:color="auto"/>
            <w:left w:val="none" w:sz="0" w:space="0" w:color="auto"/>
            <w:bottom w:val="none" w:sz="0" w:space="0" w:color="auto"/>
            <w:right w:val="none" w:sz="0" w:space="0" w:color="auto"/>
          </w:divBdr>
        </w:div>
      </w:divsChild>
    </w:div>
    <w:div w:id="1731809315">
      <w:bodyDiv w:val="1"/>
      <w:marLeft w:val="0"/>
      <w:marRight w:val="0"/>
      <w:marTop w:val="0"/>
      <w:marBottom w:val="0"/>
      <w:divBdr>
        <w:top w:val="none" w:sz="0" w:space="0" w:color="auto"/>
        <w:left w:val="none" w:sz="0" w:space="0" w:color="auto"/>
        <w:bottom w:val="none" w:sz="0" w:space="0" w:color="auto"/>
        <w:right w:val="none" w:sz="0" w:space="0" w:color="auto"/>
      </w:divBdr>
    </w:div>
    <w:div w:id="1733042543">
      <w:bodyDiv w:val="1"/>
      <w:marLeft w:val="0"/>
      <w:marRight w:val="0"/>
      <w:marTop w:val="0"/>
      <w:marBottom w:val="0"/>
      <w:divBdr>
        <w:top w:val="none" w:sz="0" w:space="0" w:color="auto"/>
        <w:left w:val="none" w:sz="0" w:space="0" w:color="auto"/>
        <w:bottom w:val="none" w:sz="0" w:space="0" w:color="auto"/>
        <w:right w:val="none" w:sz="0" w:space="0" w:color="auto"/>
      </w:divBdr>
    </w:div>
    <w:div w:id="1739551317">
      <w:bodyDiv w:val="1"/>
      <w:marLeft w:val="0"/>
      <w:marRight w:val="0"/>
      <w:marTop w:val="0"/>
      <w:marBottom w:val="0"/>
      <w:divBdr>
        <w:top w:val="none" w:sz="0" w:space="0" w:color="auto"/>
        <w:left w:val="none" w:sz="0" w:space="0" w:color="auto"/>
        <w:bottom w:val="none" w:sz="0" w:space="0" w:color="auto"/>
        <w:right w:val="none" w:sz="0" w:space="0" w:color="auto"/>
      </w:divBdr>
    </w:div>
    <w:div w:id="1749644933">
      <w:bodyDiv w:val="1"/>
      <w:marLeft w:val="0"/>
      <w:marRight w:val="0"/>
      <w:marTop w:val="0"/>
      <w:marBottom w:val="0"/>
      <w:divBdr>
        <w:top w:val="none" w:sz="0" w:space="0" w:color="auto"/>
        <w:left w:val="none" w:sz="0" w:space="0" w:color="auto"/>
        <w:bottom w:val="none" w:sz="0" w:space="0" w:color="auto"/>
        <w:right w:val="none" w:sz="0" w:space="0" w:color="auto"/>
      </w:divBdr>
    </w:div>
    <w:div w:id="1763725099">
      <w:bodyDiv w:val="1"/>
      <w:marLeft w:val="0"/>
      <w:marRight w:val="0"/>
      <w:marTop w:val="0"/>
      <w:marBottom w:val="0"/>
      <w:divBdr>
        <w:top w:val="none" w:sz="0" w:space="0" w:color="auto"/>
        <w:left w:val="none" w:sz="0" w:space="0" w:color="auto"/>
        <w:bottom w:val="none" w:sz="0" w:space="0" w:color="auto"/>
        <w:right w:val="none" w:sz="0" w:space="0" w:color="auto"/>
      </w:divBdr>
    </w:div>
    <w:div w:id="1774083543">
      <w:bodyDiv w:val="1"/>
      <w:marLeft w:val="0"/>
      <w:marRight w:val="0"/>
      <w:marTop w:val="0"/>
      <w:marBottom w:val="0"/>
      <w:divBdr>
        <w:top w:val="none" w:sz="0" w:space="0" w:color="auto"/>
        <w:left w:val="none" w:sz="0" w:space="0" w:color="auto"/>
        <w:bottom w:val="none" w:sz="0" w:space="0" w:color="auto"/>
        <w:right w:val="none" w:sz="0" w:space="0" w:color="auto"/>
      </w:divBdr>
    </w:div>
    <w:div w:id="17890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004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62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2137">
      <w:bodyDiv w:val="1"/>
      <w:marLeft w:val="0"/>
      <w:marRight w:val="0"/>
      <w:marTop w:val="0"/>
      <w:marBottom w:val="0"/>
      <w:divBdr>
        <w:top w:val="none" w:sz="0" w:space="0" w:color="auto"/>
        <w:left w:val="none" w:sz="0" w:space="0" w:color="auto"/>
        <w:bottom w:val="none" w:sz="0" w:space="0" w:color="auto"/>
        <w:right w:val="none" w:sz="0" w:space="0" w:color="auto"/>
      </w:divBdr>
    </w:div>
    <w:div w:id="1798378086">
      <w:bodyDiv w:val="1"/>
      <w:marLeft w:val="0"/>
      <w:marRight w:val="0"/>
      <w:marTop w:val="0"/>
      <w:marBottom w:val="0"/>
      <w:divBdr>
        <w:top w:val="none" w:sz="0" w:space="0" w:color="auto"/>
        <w:left w:val="none" w:sz="0" w:space="0" w:color="auto"/>
        <w:bottom w:val="none" w:sz="0" w:space="0" w:color="auto"/>
        <w:right w:val="none" w:sz="0" w:space="0" w:color="auto"/>
      </w:divBdr>
    </w:div>
    <w:div w:id="1827238439">
      <w:bodyDiv w:val="1"/>
      <w:marLeft w:val="0"/>
      <w:marRight w:val="0"/>
      <w:marTop w:val="0"/>
      <w:marBottom w:val="0"/>
      <w:divBdr>
        <w:top w:val="none" w:sz="0" w:space="0" w:color="auto"/>
        <w:left w:val="none" w:sz="0" w:space="0" w:color="auto"/>
        <w:bottom w:val="none" w:sz="0" w:space="0" w:color="auto"/>
        <w:right w:val="none" w:sz="0" w:space="0" w:color="auto"/>
      </w:divBdr>
    </w:div>
    <w:div w:id="1836069033">
      <w:bodyDiv w:val="1"/>
      <w:marLeft w:val="0"/>
      <w:marRight w:val="0"/>
      <w:marTop w:val="0"/>
      <w:marBottom w:val="0"/>
      <w:divBdr>
        <w:top w:val="none" w:sz="0" w:space="0" w:color="auto"/>
        <w:left w:val="none" w:sz="0" w:space="0" w:color="auto"/>
        <w:bottom w:val="none" w:sz="0" w:space="0" w:color="auto"/>
        <w:right w:val="none" w:sz="0" w:space="0" w:color="auto"/>
      </w:divBdr>
    </w:div>
    <w:div w:id="1872304773">
      <w:bodyDiv w:val="1"/>
      <w:marLeft w:val="0"/>
      <w:marRight w:val="0"/>
      <w:marTop w:val="0"/>
      <w:marBottom w:val="0"/>
      <w:divBdr>
        <w:top w:val="none" w:sz="0" w:space="0" w:color="auto"/>
        <w:left w:val="none" w:sz="0" w:space="0" w:color="auto"/>
        <w:bottom w:val="none" w:sz="0" w:space="0" w:color="auto"/>
        <w:right w:val="none" w:sz="0" w:space="0" w:color="auto"/>
      </w:divBdr>
    </w:div>
    <w:div w:id="1923681713">
      <w:bodyDiv w:val="1"/>
      <w:marLeft w:val="0"/>
      <w:marRight w:val="0"/>
      <w:marTop w:val="0"/>
      <w:marBottom w:val="0"/>
      <w:divBdr>
        <w:top w:val="none" w:sz="0" w:space="0" w:color="auto"/>
        <w:left w:val="none" w:sz="0" w:space="0" w:color="auto"/>
        <w:bottom w:val="none" w:sz="0" w:space="0" w:color="auto"/>
        <w:right w:val="none" w:sz="0" w:space="0" w:color="auto"/>
      </w:divBdr>
    </w:div>
    <w:div w:id="1965499040">
      <w:bodyDiv w:val="1"/>
      <w:marLeft w:val="0"/>
      <w:marRight w:val="0"/>
      <w:marTop w:val="0"/>
      <w:marBottom w:val="0"/>
      <w:divBdr>
        <w:top w:val="none" w:sz="0" w:space="0" w:color="auto"/>
        <w:left w:val="none" w:sz="0" w:space="0" w:color="auto"/>
        <w:bottom w:val="none" w:sz="0" w:space="0" w:color="auto"/>
        <w:right w:val="none" w:sz="0" w:space="0" w:color="auto"/>
      </w:divBdr>
    </w:div>
    <w:div w:id="2054771212">
      <w:bodyDiv w:val="1"/>
      <w:marLeft w:val="0"/>
      <w:marRight w:val="0"/>
      <w:marTop w:val="0"/>
      <w:marBottom w:val="0"/>
      <w:divBdr>
        <w:top w:val="none" w:sz="0" w:space="0" w:color="auto"/>
        <w:left w:val="none" w:sz="0" w:space="0" w:color="auto"/>
        <w:bottom w:val="none" w:sz="0" w:space="0" w:color="auto"/>
        <w:right w:val="none" w:sz="0" w:space="0" w:color="auto"/>
      </w:divBdr>
    </w:div>
    <w:div w:id="2060326549">
      <w:bodyDiv w:val="1"/>
      <w:marLeft w:val="0"/>
      <w:marRight w:val="0"/>
      <w:marTop w:val="0"/>
      <w:marBottom w:val="0"/>
      <w:divBdr>
        <w:top w:val="none" w:sz="0" w:space="0" w:color="auto"/>
        <w:left w:val="none" w:sz="0" w:space="0" w:color="auto"/>
        <w:bottom w:val="none" w:sz="0" w:space="0" w:color="auto"/>
        <w:right w:val="none" w:sz="0" w:space="0" w:color="auto"/>
      </w:divBdr>
    </w:div>
    <w:div w:id="2061055464">
      <w:bodyDiv w:val="1"/>
      <w:marLeft w:val="0"/>
      <w:marRight w:val="0"/>
      <w:marTop w:val="0"/>
      <w:marBottom w:val="0"/>
      <w:divBdr>
        <w:top w:val="none" w:sz="0" w:space="0" w:color="auto"/>
        <w:left w:val="none" w:sz="0" w:space="0" w:color="auto"/>
        <w:bottom w:val="none" w:sz="0" w:space="0" w:color="auto"/>
        <w:right w:val="none" w:sz="0" w:space="0" w:color="auto"/>
      </w:divBdr>
    </w:div>
    <w:div w:id="2063945122">
      <w:bodyDiv w:val="1"/>
      <w:marLeft w:val="0"/>
      <w:marRight w:val="0"/>
      <w:marTop w:val="0"/>
      <w:marBottom w:val="0"/>
      <w:divBdr>
        <w:top w:val="none" w:sz="0" w:space="0" w:color="auto"/>
        <w:left w:val="none" w:sz="0" w:space="0" w:color="auto"/>
        <w:bottom w:val="none" w:sz="0" w:space="0" w:color="auto"/>
        <w:right w:val="none" w:sz="0" w:space="0" w:color="auto"/>
      </w:divBdr>
      <w:divsChild>
        <w:div w:id="904143617">
          <w:marLeft w:val="0"/>
          <w:marRight w:val="0"/>
          <w:marTop w:val="0"/>
          <w:marBottom w:val="0"/>
          <w:divBdr>
            <w:top w:val="none" w:sz="0" w:space="0" w:color="auto"/>
            <w:left w:val="none" w:sz="0" w:space="0" w:color="auto"/>
            <w:bottom w:val="none" w:sz="0" w:space="0" w:color="auto"/>
            <w:right w:val="none" w:sz="0" w:space="0" w:color="auto"/>
          </w:divBdr>
          <w:divsChild>
            <w:div w:id="454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3707">
      <w:bodyDiv w:val="1"/>
      <w:marLeft w:val="0"/>
      <w:marRight w:val="0"/>
      <w:marTop w:val="0"/>
      <w:marBottom w:val="0"/>
      <w:divBdr>
        <w:top w:val="none" w:sz="0" w:space="0" w:color="auto"/>
        <w:left w:val="none" w:sz="0" w:space="0" w:color="auto"/>
        <w:bottom w:val="none" w:sz="0" w:space="0" w:color="auto"/>
        <w:right w:val="none" w:sz="0" w:space="0" w:color="auto"/>
      </w:divBdr>
    </w:div>
    <w:div w:id="2069919075">
      <w:bodyDiv w:val="1"/>
      <w:marLeft w:val="0"/>
      <w:marRight w:val="0"/>
      <w:marTop w:val="0"/>
      <w:marBottom w:val="0"/>
      <w:divBdr>
        <w:top w:val="none" w:sz="0" w:space="0" w:color="auto"/>
        <w:left w:val="none" w:sz="0" w:space="0" w:color="auto"/>
        <w:bottom w:val="none" w:sz="0" w:space="0" w:color="auto"/>
        <w:right w:val="none" w:sz="0" w:space="0" w:color="auto"/>
      </w:divBdr>
    </w:div>
    <w:div w:id="2071345529">
      <w:bodyDiv w:val="1"/>
      <w:marLeft w:val="0"/>
      <w:marRight w:val="0"/>
      <w:marTop w:val="0"/>
      <w:marBottom w:val="0"/>
      <w:divBdr>
        <w:top w:val="none" w:sz="0" w:space="0" w:color="auto"/>
        <w:left w:val="none" w:sz="0" w:space="0" w:color="auto"/>
        <w:bottom w:val="none" w:sz="0" w:space="0" w:color="auto"/>
        <w:right w:val="none" w:sz="0" w:space="0" w:color="auto"/>
      </w:divBdr>
    </w:div>
    <w:div w:id="2079088902">
      <w:bodyDiv w:val="1"/>
      <w:marLeft w:val="0"/>
      <w:marRight w:val="0"/>
      <w:marTop w:val="0"/>
      <w:marBottom w:val="0"/>
      <w:divBdr>
        <w:top w:val="none" w:sz="0" w:space="0" w:color="auto"/>
        <w:left w:val="none" w:sz="0" w:space="0" w:color="auto"/>
        <w:bottom w:val="none" w:sz="0" w:space="0" w:color="auto"/>
        <w:right w:val="none" w:sz="0" w:space="0" w:color="auto"/>
      </w:divBdr>
    </w:div>
    <w:div w:id="2081175689">
      <w:bodyDiv w:val="1"/>
      <w:marLeft w:val="0"/>
      <w:marRight w:val="0"/>
      <w:marTop w:val="0"/>
      <w:marBottom w:val="0"/>
      <w:divBdr>
        <w:top w:val="none" w:sz="0" w:space="0" w:color="auto"/>
        <w:left w:val="none" w:sz="0" w:space="0" w:color="auto"/>
        <w:bottom w:val="none" w:sz="0" w:space="0" w:color="auto"/>
        <w:right w:val="none" w:sz="0" w:space="0" w:color="auto"/>
      </w:divBdr>
      <w:divsChild>
        <w:div w:id="1225800628">
          <w:marLeft w:val="0"/>
          <w:marRight w:val="0"/>
          <w:marTop w:val="0"/>
          <w:marBottom w:val="0"/>
          <w:divBdr>
            <w:top w:val="none" w:sz="0" w:space="0" w:color="auto"/>
            <w:left w:val="none" w:sz="0" w:space="0" w:color="auto"/>
            <w:bottom w:val="none" w:sz="0" w:space="0" w:color="auto"/>
            <w:right w:val="none" w:sz="0" w:space="0" w:color="auto"/>
          </w:divBdr>
        </w:div>
      </w:divsChild>
    </w:div>
    <w:div w:id="2094545894">
      <w:bodyDiv w:val="1"/>
      <w:marLeft w:val="0"/>
      <w:marRight w:val="0"/>
      <w:marTop w:val="0"/>
      <w:marBottom w:val="0"/>
      <w:divBdr>
        <w:top w:val="none" w:sz="0" w:space="0" w:color="auto"/>
        <w:left w:val="none" w:sz="0" w:space="0" w:color="auto"/>
        <w:bottom w:val="none" w:sz="0" w:space="0" w:color="auto"/>
        <w:right w:val="none" w:sz="0" w:space="0" w:color="auto"/>
      </w:divBdr>
    </w:div>
    <w:div w:id="2097437056">
      <w:bodyDiv w:val="1"/>
      <w:marLeft w:val="0"/>
      <w:marRight w:val="0"/>
      <w:marTop w:val="0"/>
      <w:marBottom w:val="0"/>
      <w:divBdr>
        <w:top w:val="none" w:sz="0" w:space="0" w:color="auto"/>
        <w:left w:val="none" w:sz="0" w:space="0" w:color="auto"/>
        <w:bottom w:val="none" w:sz="0" w:space="0" w:color="auto"/>
        <w:right w:val="none" w:sz="0" w:space="0" w:color="auto"/>
      </w:divBdr>
    </w:div>
    <w:div w:id="2117560493">
      <w:bodyDiv w:val="1"/>
      <w:marLeft w:val="0"/>
      <w:marRight w:val="0"/>
      <w:marTop w:val="0"/>
      <w:marBottom w:val="0"/>
      <w:divBdr>
        <w:top w:val="none" w:sz="0" w:space="0" w:color="auto"/>
        <w:left w:val="none" w:sz="0" w:space="0" w:color="auto"/>
        <w:bottom w:val="none" w:sz="0" w:space="0" w:color="auto"/>
        <w:right w:val="none" w:sz="0" w:space="0" w:color="auto"/>
      </w:divBdr>
    </w:div>
    <w:div w:id="2119370689">
      <w:bodyDiv w:val="1"/>
      <w:marLeft w:val="0"/>
      <w:marRight w:val="0"/>
      <w:marTop w:val="0"/>
      <w:marBottom w:val="0"/>
      <w:divBdr>
        <w:top w:val="none" w:sz="0" w:space="0" w:color="auto"/>
        <w:left w:val="none" w:sz="0" w:space="0" w:color="auto"/>
        <w:bottom w:val="none" w:sz="0" w:space="0" w:color="auto"/>
        <w:right w:val="none" w:sz="0" w:space="0" w:color="auto"/>
      </w:divBdr>
    </w:div>
    <w:div w:id="2141217024">
      <w:bodyDiv w:val="1"/>
      <w:marLeft w:val="0"/>
      <w:marRight w:val="0"/>
      <w:marTop w:val="0"/>
      <w:marBottom w:val="0"/>
      <w:divBdr>
        <w:top w:val="none" w:sz="0" w:space="0" w:color="auto"/>
        <w:left w:val="none" w:sz="0" w:space="0" w:color="auto"/>
        <w:bottom w:val="none" w:sz="0" w:space="0" w:color="auto"/>
        <w:right w:val="none" w:sz="0" w:space="0" w:color="auto"/>
      </w:divBdr>
    </w:div>
    <w:div w:id="2143502257">
      <w:bodyDiv w:val="1"/>
      <w:marLeft w:val="0"/>
      <w:marRight w:val="0"/>
      <w:marTop w:val="0"/>
      <w:marBottom w:val="0"/>
      <w:divBdr>
        <w:top w:val="none" w:sz="0" w:space="0" w:color="auto"/>
        <w:left w:val="none" w:sz="0" w:space="0" w:color="auto"/>
        <w:bottom w:val="none" w:sz="0" w:space="0" w:color="auto"/>
        <w:right w:val="none" w:sz="0" w:space="0" w:color="auto"/>
      </w:divBdr>
    </w:div>
    <w:div w:id="21443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F31AE-3F2C-4259-8CCA-1001938E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10692</Words>
  <Characters>6095</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LRVK</Company>
  <LinksUpToDate>false</LinksUpToDate>
  <CharactersWithSpaces>16754</CharactersWithSpaces>
  <SharedDoc>false</SharedDoc>
  <HLinks>
    <vt:vector size="48" baseType="variant">
      <vt:variant>
        <vt:i4>7864438</vt:i4>
      </vt:variant>
      <vt:variant>
        <vt:i4>21</vt:i4>
      </vt:variant>
      <vt:variant>
        <vt:i4>0</vt:i4>
      </vt:variant>
      <vt:variant>
        <vt:i4>5</vt:i4>
      </vt:variant>
      <vt:variant>
        <vt:lpwstr>http://www.rokiskis.lt/lt/pradzia.html</vt:lpwstr>
      </vt:variant>
      <vt:variant>
        <vt:lpwstr/>
      </vt:variant>
      <vt:variant>
        <vt:i4>852048</vt:i4>
      </vt:variant>
      <vt:variant>
        <vt:i4>18</vt:i4>
      </vt:variant>
      <vt:variant>
        <vt:i4>0</vt:i4>
      </vt:variant>
      <vt:variant>
        <vt:i4>5</vt:i4>
      </vt:variant>
      <vt:variant>
        <vt:lpwstr>http://www.facebook./</vt:lpwstr>
      </vt:variant>
      <vt:variant>
        <vt:lpwstr/>
      </vt:variant>
      <vt:variant>
        <vt:i4>131094</vt:i4>
      </vt:variant>
      <vt:variant>
        <vt:i4>15</vt:i4>
      </vt:variant>
      <vt:variant>
        <vt:i4>0</vt:i4>
      </vt:variant>
      <vt:variant>
        <vt:i4>5</vt:i4>
      </vt:variant>
      <vt:variant>
        <vt:lpwstr>http://www.rokiskis.lt/svietimas</vt:lpwstr>
      </vt:variant>
      <vt:variant>
        <vt:lpwstr/>
      </vt:variant>
      <vt:variant>
        <vt:i4>7471138</vt:i4>
      </vt:variant>
      <vt:variant>
        <vt:i4>12</vt:i4>
      </vt:variant>
      <vt:variant>
        <vt:i4>0</vt:i4>
      </vt:variant>
      <vt:variant>
        <vt:i4>5</vt:i4>
      </vt:variant>
      <vt:variant>
        <vt:lpwstr>http://www.rokiskis.lt/</vt:lpwstr>
      </vt:variant>
      <vt:variant>
        <vt:lpwstr/>
      </vt:variant>
      <vt:variant>
        <vt:i4>1966175</vt:i4>
      </vt:variant>
      <vt:variant>
        <vt:i4>9</vt:i4>
      </vt:variant>
      <vt:variant>
        <vt:i4>0</vt:i4>
      </vt:variant>
      <vt:variant>
        <vt:i4>5</vt:i4>
      </vt:variant>
      <vt:variant>
        <vt:lpwstr>http://www.rokiskis.lt/lt/rajono-strategija.html</vt:lpwstr>
      </vt:variant>
      <vt:variant>
        <vt:lpwstr/>
      </vt:variant>
      <vt:variant>
        <vt:i4>1966175</vt:i4>
      </vt:variant>
      <vt:variant>
        <vt:i4>6</vt:i4>
      </vt:variant>
      <vt:variant>
        <vt:i4>0</vt:i4>
      </vt:variant>
      <vt:variant>
        <vt:i4>5</vt:i4>
      </vt:variant>
      <vt:variant>
        <vt:lpwstr>http://www.rokiskis.lt/lt/rajono-strategija.html</vt:lpwstr>
      </vt:variant>
      <vt:variant>
        <vt:lpwstr/>
      </vt:variant>
      <vt:variant>
        <vt:i4>7471138</vt:i4>
      </vt:variant>
      <vt:variant>
        <vt:i4>3</vt:i4>
      </vt:variant>
      <vt:variant>
        <vt:i4>0</vt:i4>
      </vt:variant>
      <vt:variant>
        <vt:i4>5</vt:i4>
      </vt:variant>
      <vt:variant>
        <vt:lpwstr>http://www.rokiskis.lt/</vt:lpwstr>
      </vt:variant>
      <vt:variant>
        <vt:lpwstr/>
      </vt:variant>
      <vt:variant>
        <vt:i4>4718592</vt:i4>
      </vt:variant>
      <vt:variant>
        <vt:i4>0</vt:i4>
      </vt:variant>
      <vt:variant>
        <vt:i4>0</vt:i4>
      </vt:variant>
      <vt:variant>
        <vt:i4>5</vt:i4>
      </vt:variant>
      <vt:variant>
        <vt:lpwstr>http://www.rokiskis.lt/lt/vykdomi-projektai.html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Rasa Virbalienė</cp:lastModifiedBy>
  <cp:revision>3</cp:revision>
  <cp:lastPrinted>2023-02-23T15:21:00Z</cp:lastPrinted>
  <dcterms:created xsi:type="dcterms:W3CDTF">2024-03-29T08:58:00Z</dcterms:created>
  <dcterms:modified xsi:type="dcterms:W3CDTF">2024-03-29T08:59:00Z</dcterms:modified>
</cp:coreProperties>
</file>